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55" w:rsidRPr="00B44B55" w:rsidRDefault="00B44B55" w:rsidP="00B44B55">
      <w:pPr>
        <w:spacing w:after="0" w:line="360" w:lineRule="auto"/>
        <w:jc w:val="both"/>
        <w:textAlignment w:val="baseline"/>
        <w:outlineLvl w:val="0"/>
        <w:rPr>
          <w:rFonts w:ascii="Times New Roman" w:eastAsia="Times New Roman" w:hAnsi="Times New Roman" w:cs="Times New Roman"/>
          <w:b/>
          <w:bCs/>
          <w:color w:val="0B0C0C"/>
          <w:kern w:val="36"/>
          <w:sz w:val="28"/>
          <w:szCs w:val="28"/>
          <w:u w:val="single"/>
        </w:rPr>
      </w:pPr>
      <w:r>
        <w:rPr>
          <w:rFonts w:ascii="Times New Roman" w:eastAsia="Times New Roman" w:hAnsi="Times New Roman" w:cs="Times New Roman"/>
          <w:b/>
          <w:bCs/>
          <w:color w:val="0B0C0C"/>
          <w:kern w:val="36"/>
          <w:sz w:val="28"/>
          <w:szCs w:val="28"/>
          <w:u w:val="single"/>
        </w:rPr>
        <w:t xml:space="preserve">UK </w:t>
      </w:r>
      <w:r w:rsidRPr="00B44B55">
        <w:rPr>
          <w:rFonts w:ascii="Times New Roman" w:eastAsia="Times New Roman" w:hAnsi="Times New Roman" w:cs="Times New Roman"/>
          <w:b/>
          <w:bCs/>
          <w:color w:val="0B0C0C"/>
          <w:kern w:val="36"/>
          <w:sz w:val="28"/>
          <w:szCs w:val="28"/>
          <w:u w:val="single"/>
        </w:rPr>
        <w:t>Local government structure and elections</w:t>
      </w:r>
    </w:p>
    <w:p w:rsidR="00B44B55" w:rsidRPr="00B44B55" w:rsidRDefault="00B44B55" w:rsidP="00B44B55">
      <w:pPr>
        <w:spacing w:after="0" w:line="360" w:lineRule="auto"/>
        <w:jc w:val="both"/>
        <w:textAlignment w:val="baseline"/>
        <w:outlineLvl w:val="1"/>
        <w:rPr>
          <w:rFonts w:ascii="Times New Roman" w:eastAsia="Times New Roman" w:hAnsi="Times New Roman" w:cs="Times New Roman"/>
          <w:b/>
          <w:bCs/>
          <w:color w:val="0B0C0C"/>
          <w:sz w:val="24"/>
          <w:szCs w:val="24"/>
        </w:rPr>
      </w:pPr>
      <w:r w:rsidRPr="00B44B55">
        <w:rPr>
          <w:rFonts w:ascii="Times New Roman" w:eastAsia="Times New Roman" w:hAnsi="Times New Roman" w:cs="Times New Roman"/>
          <w:b/>
          <w:bCs/>
          <w:color w:val="0B0C0C"/>
          <w:sz w:val="24"/>
          <w:szCs w:val="24"/>
        </w:rPr>
        <w:t>Structure</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The structure of local government varies from area to area. In most of England, there are 2 tiers – county and district – with responsibility for council services split between them.</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London, other metropolitan areas and parts of shire England operate under a single tier structure with councils responsible for all services in their area.</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In total there are 343 local authorities in England made up of 5 different types:</w:t>
      </w:r>
    </w:p>
    <w:p w:rsidR="00B44B55" w:rsidRPr="00B44B55" w:rsidRDefault="00B44B55" w:rsidP="00B44B55">
      <w:pPr>
        <w:numPr>
          <w:ilvl w:val="0"/>
          <w:numId w:val="4"/>
        </w:numPr>
        <w:spacing w:after="75" w:line="360" w:lineRule="auto"/>
        <w:ind w:left="75"/>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county councils</w:t>
      </w:r>
    </w:p>
    <w:p w:rsidR="00B44B55" w:rsidRPr="00B44B55" w:rsidRDefault="00B44B55" w:rsidP="00B44B55">
      <w:pPr>
        <w:numPr>
          <w:ilvl w:val="0"/>
          <w:numId w:val="4"/>
        </w:numPr>
        <w:spacing w:after="75" w:line="360" w:lineRule="auto"/>
        <w:ind w:left="75"/>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district councils</w:t>
      </w:r>
    </w:p>
    <w:p w:rsidR="00B44B55" w:rsidRPr="00B44B55" w:rsidRDefault="00B44B55" w:rsidP="00B44B55">
      <w:pPr>
        <w:numPr>
          <w:ilvl w:val="0"/>
          <w:numId w:val="4"/>
        </w:numPr>
        <w:spacing w:after="75" w:line="360" w:lineRule="auto"/>
        <w:ind w:left="75"/>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unitary authorities</w:t>
      </w:r>
    </w:p>
    <w:p w:rsidR="00B44B55" w:rsidRPr="00B44B55" w:rsidRDefault="00B44B55" w:rsidP="00B44B55">
      <w:pPr>
        <w:numPr>
          <w:ilvl w:val="0"/>
          <w:numId w:val="4"/>
        </w:numPr>
        <w:spacing w:after="75" w:line="360" w:lineRule="auto"/>
        <w:ind w:left="75"/>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metropolitan districts</w:t>
      </w:r>
    </w:p>
    <w:p w:rsidR="00B44B55" w:rsidRPr="00B44B55" w:rsidRDefault="00B44B55" w:rsidP="00B44B55">
      <w:pPr>
        <w:numPr>
          <w:ilvl w:val="0"/>
          <w:numId w:val="4"/>
        </w:numPr>
        <w:spacing w:after="75" w:line="360" w:lineRule="auto"/>
        <w:ind w:left="75"/>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London boroughs</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The table below shows the number of each type of council.</w:t>
      </w:r>
    </w:p>
    <w:tbl>
      <w:tblPr>
        <w:tblW w:w="9450" w:type="dxa"/>
        <w:tblCellMar>
          <w:left w:w="0" w:type="dxa"/>
          <w:right w:w="0" w:type="dxa"/>
        </w:tblCellMar>
        <w:tblLook w:val="04A0" w:firstRow="1" w:lastRow="0" w:firstColumn="1" w:lastColumn="0" w:noHBand="0" w:noVBand="1"/>
      </w:tblPr>
      <w:tblGrid>
        <w:gridCol w:w="7636"/>
        <w:gridCol w:w="1751"/>
        <w:gridCol w:w="21"/>
        <w:gridCol w:w="21"/>
        <w:gridCol w:w="21"/>
      </w:tblGrid>
      <w:tr w:rsidR="00B44B55" w:rsidRPr="00B44B55" w:rsidTr="00B44B55">
        <w:trPr>
          <w:gridAfter w:val="3"/>
        </w:trPr>
        <w:tc>
          <w:tcPr>
            <w:tcW w:w="0" w:type="auto"/>
            <w:gridSpan w:val="2"/>
            <w:tcBorders>
              <w:top w:val="nil"/>
              <w:left w:val="nil"/>
              <w:bottom w:val="single" w:sz="6" w:space="0" w:color="B1B4B6"/>
              <w:right w:val="nil"/>
            </w:tcBorders>
            <w:tcMar>
              <w:top w:w="150" w:type="dxa"/>
              <w:left w:w="0" w:type="dxa"/>
              <w:bottom w:w="150" w:type="dxa"/>
              <w:right w:w="150" w:type="dxa"/>
            </w:tcMar>
            <w:hideMark/>
          </w:tcPr>
          <w:p w:rsidR="00B44B55" w:rsidRPr="00B44B55" w:rsidRDefault="00B44B55" w:rsidP="00B44B55">
            <w:pPr>
              <w:spacing w:after="0" w:line="360" w:lineRule="auto"/>
              <w:jc w:val="both"/>
              <w:rPr>
                <w:rFonts w:ascii="Times New Roman" w:eastAsia="Times New Roman" w:hAnsi="Times New Roman" w:cs="Times New Roman"/>
                <w:b/>
                <w:bCs/>
                <w:color w:val="0B0C0C"/>
                <w:sz w:val="24"/>
                <w:szCs w:val="24"/>
              </w:rPr>
            </w:pPr>
            <w:r w:rsidRPr="00B44B55">
              <w:rPr>
                <w:rFonts w:ascii="Times New Roman" w:eastAsia="Times New Roman" w:hAnsi="Times New Roman" w:cs="Times New Roman"/>
                <w:b/>
                <w:bCs/>
                <w:color w:val="0B0C0C"/>
                <w:sz w:val="24"/>
                <w:szCs w:val="24"/>
              </w:rPr>
              <w:t>2 tier</w:t>
            </w:r>
          </w:p>
        </w:tc>
      </w:tr>
      <w:tr w:rsidR="00B44B55" w:rsidRPr="00B44B55" w:rsidTr="00B44B55">
        <w:trPr>
          <w:gridAfter w:val="3"/>
        </w:trPr>
        <w:tc>
          <w:tcPr>
            <w:tcW w:w="0" w:type="auto"/>
            <w:tcBorders>
              <w:top w:val="nil"/>
              <w:left w:val="nil"/>
              <w:bottom w:val="single" w:sz="6" w:space="0" w:color="B1B4B6"/>
              <w:right w:val="nil"/>
            </w:tcBorders>
            <w:tcMar>
              <w:top w:w="150" w:type="dxa"/>
              <w:left w:w="0" w:type="dxa"/>
              <w:bottom w:w="150" w:type="dxa"/>
              <w:right w:w="150" w:type="dxa"/>
            </w:tcMa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r w:rsidRPr="00B44B55">
              <w:rPr>
                <w:rFonts w:ascii="Times New Roman" w:eastAsia="Times New Roman" w:hAnsi="Times New Roman" w:cs="Times New Roman"/>
                <w:sz w:val="24"/>
                <w:szCs w:val="24"/>
              </w:rPr>
              <w:t>County councils</w:t>
            </w:r>
          </w:p>
        </w:tc>
        <w:tc>
          <w:tcPr>
            <w:tcW w:w="0" w:type="auto"/>
            <w:tcBorders>
              <w:top w:val="nil"/>
              <w:left w:val="nil"/>
              <w:bottom w:val="single" w:sz="6" w:space="0" w:color="B1B4B6"/>
              <w:right w:val="nil"/>
            </w:tcBorders>
            <w:tcMar>
              <w:top w:w="150" w:type="dxa"/>
              <w:left w:w="0" w:type="dxa"/>
              <w:bottom w:w="150" w:type="dxa"/>
              <w:right w:w="150" w:type="dxa"/>
            </w:tcMa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r w:rsidRPr="00B44B55">
              <w:rPr>
                <w:rFonts w:ascii="Times New Roman" w:eastAsia="Times New Roman" w:hAnsi="Times New Roman" w:cs="Times New Roman"/>
                <w:sz w:val="24"/>
                <w:szCs w:val="24"/>
              </w:rPr>
              <w:t>26</w:t>
            </w:r>
          </w:p>
        </w:tc>
      </w:tr>
      <w:tr w:rsidR="00B44B55" w:rsidRPr="00B44B55" w:rsidTr="00B44B55">
        <w:trPr>
          <w:gridAfter w:val="3"/>
        </w:trPr>
        <w:tc>
          <w:tcPr>
            <w:tcW w:w="0" w:type="auto"/>
            <w:tcBorders>
              <w:top w:val="nil"/>
              <w:left w:val="nil"/>
              <w:bottom w:val="single" w:sz="6" w:space="0" w:color="B1B4B6"/>
              <w:right w:val="nil"/>
            </w:tcBorders>
            <w:tcMar>
              <w:top w:w="150" w:type="dxa"/>
              <w:left w:w="0" w:type="dxa"/>
              <w:bottom w:w="150" w:type="dxa"/>
              <w:right w:w="150" w:type="dxa"/>
            </w:tcMa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r w:rsidRPr="00B44B55">
              <w:rPr>
                <w:rFonts w:ascii="Times New Roman" w:eastAsia="Times New Roman" w:hAnsi="Times New Roman" w:cs="Times New Roman"/>
                <w:sz w:val="24"/>
                <w:szCs w:val="24"/>
              </w:rPr>
              <w:t>District councils</w:t>
            </w:r>
          </w:p>
        </w:tc>
        <w:tc>
          <w:tcPr>
            <w:tcW w:w="0" w:type="auto"/>
            <w:tcBorders>
              <w:top w:val="nil"/>
              <w:left w:val="nil"/>
              <w:bottom w:val="single" w:sz="6" w:space="0" w:color="B1B4B6"/>
              <w:right w:val="nil"/>
            </w:tcBorders>
            <w:tcMar>
              <w:top w:w="150" w:type="dxa"/>
              <w:left w:w="0" w:type="dxa"/>
              <w:bottom w:w="150" w:type="dxa"/>
              <w:right w:w="150" w:type="dxa"/>
            </w:tcMa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r w:rsidRPr="00B44B55">
              <w:rPr>
                <w:rFonts w:ascii="Times New Roman" w:eastAsia="Times New Roman" w:hAnsi="Times New Roman" w:cs="Times New Roman"/>
                <w:sz w:val="24"/>
                <w:szCs w:val="24"/>
              </w:rPr>
              <w:t>192</w:t>
            </w:r>
          </w:p>
        </w:tc>
      </w:tr>
      <w:tr w:rsidR="00B44B55" w:rsidRPr="00B44B55" w:rsidTr="00B44B55">
        <w:tc>
          <w:tcPr>
            <w:tcW w:w="0" w:type="auto"/>
            <w:gridSpan w:val="5"/>
            <w:tcBorders>
              <w:top w:val="nil"/>
              <w:left w:val="nil"/>
              <w:bottom w:val="single" w:sz="6" w:space="0" w:color="B1B4B6"/>
              <w:right w:val="nil"/>
            </w:tcBorders>
            <w:tcMar>
              <w:top w:w="150" w:type="dxa"/>
              <w:left w:w="0" w:type="dxa"/>
              <w:bottom w:w="150" w:type="dxa"/>
              <w:right w:w="150" w:type="dxa"/>
            </w:tcMar>
            <w:hideMark/>
          </w:tcPr>
          <w:p w:rsidR="00B44B55" w:rsidRPr="00B44B55" w:rsidRDefault="00B44B55" w:rsidP="00B44B55">
            <w:pPr>
              <w:spacing w:after="0" w:line="360" w:lineRule="auto"/>
              <w:jc w:val="both"/>
              <w:rPr>
                <w:rFonts w:ascii="Times New Roman" w:eastAsia="Times New Roman" w:hAnsi="Times New Roman" w:cs="Times New Roman"/>
                <w:b/>
                <w:bCs/>
                <w:color w:val="0B0C0C"/>
                <w:sz w:val="24"/>
                <w:szCs w:val="24"/>
              </w:rPr>
            </w:pPr>
            <w:r w:rsidRPr="00B44B55">
              <w:rPr>
                <w:rFonts w:ascii="Times New Roman" w:eastAsia="Times New Roman" w:hAnsi="Times New Roman" w:cs="Times New Roman"/>
                <w:b/>
                <w:bCs/>
                <w:color w:val="0B0C0C"/>
                <w:sz w:val="24"/>
                <w:szCs w:val="24"/>
              </w:rPr>
              <w:t>Single tier</w:t>
            </w:r>
          </w:p>
        </w:tc>
      </w:tr>
      <w:tr w:rsidR="00B44B55" w:rsidRPr="00B44B55" w:rsidTr="00B44B55">
        <w:tc>
          <w:tcPr>
            <w:tcW w:w="0" w:type="auto"/>
            <w:tcBorders>
              <w:top w:val="nil"/>
              <w:left w:val="nil"/>
              <w:bottom w:val="single" w:sz="6" w:space="0" w:color="B1B4B6"/>
              <w:right w:val="nil"/>
            </w:tcBorders>
            <w:tcMar>
              <w:top w:w="150" w:type="dxa"/>
              <w:left w:w="0" w:type="dxa"/>
              <w:bottom w:w="150" w:type="dxa"/>
              <w:right w:w="150" w:type="dxa"/>
            </w:tcMa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r w:rsidRPr="00B44B55">
              <w:rPr>
                <w:rFonts w:ascii="Times New Roman" w:eastAsia="Times New Roman" w:hAnsi="Times New Roman" w:cs="Times New Roman"/>
                <w:sz w:val="24"/>
                <w:szCs w:val="24"/>
              </w:rPr>
              <w:t>Unitary authorities</w:t>
            </w:r>
          </w:p>
        </w:tc>
        <w:tc>
          <w:tcPr>
            <w:tcW w:w="0" w:type="auto"/>
            <w:tcBorders>
              <w:top w:val="nil"/>
              <w:left w:val="nil"/>
              <w:bottom w:val="single" w:sz="6" w:space="0" w:color="B1B4B6"/>
              <w:right w:val="nil"/>
            </w:tcBorders>
            <w:tcMar>
              <w:top w:w="150" w:type="dxa"/>
              <w:left w:w="0" w:type="dxa"/>
              <w:bottom w:w="150" w:type="dxa"/>
              <w:right w:w="150" w:type="dxa"/>
            </w:tcMa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r w:rsidRPr="00B44B55">
              <w:rPr>
                <w:rFonts w:ascii="Times New Roman" w:eastAsia="Times New Roman" w:hAnsi="Times New Roman" w:cs="Times New Roman"/>
                <w:sz w:val="24"/>
                <w:szCs w:val="24"/>
              </w:rPr>
              <w:t>55</w:t>
            </w:r>
          </w:p>
        </w:tc>
        <w:tc>
          <w:tcPr>
            <w:tcW w:w="0" w:type="auto"/>
            <w:vAlign w:val="cente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p>
        </w:tc>
        <w:tc>
          <w:tcPr>
            <w:tcW w:w="0" w:type="auto"/>
            <w:vAlign w:val="cente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p>
        </w:tc>
        <w:tc>
          <w:tcPr>
            <w:tcW w:w="0" w:type="auto"/>
            <w:vAlign w:val="cente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p>
        </w:tc>
      </w:tr>
      <w:tr w:rsidR="00B44B55" w:rsidRPr="00B44B55" w:rsidTr="00B44B55">
        <w:tc>
          <w:tcPr>
            <w:tcW w:w="0" w:type="auto"/>
            <w:tcBorders>
              <w:top w:val="nil"/>
              <w:left w:val="nil"/>
              <w:bottom w:val="single" w:sz="6" w:space="0" w:color="B1B4B6"/>
              <w:right w:val="nil"/>
            </w:tcBorders>
            <w:tcMar>
              <w:top w:w="150" w:type="dxa"/>
              <w:left w:w="0" w:type="dxa"/>
              <w:bottom w:w="150" w:type="dxa"/>
              <w:right w:w="150" w:type="dxa"/>
            </w:tcMa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r w:rsidRPr="00B44B55">
              <w:rPr>
                <w:rFonts w:ascii="Times New Roman" w:eastAsia="Times New Roman" w:hAnsi="Times New Roman" w:cs="Times New Roman"/>
                <w:sz w:val="24"/>
                <w:szCs w:val="24"/>
              </w:rPr>
              <w:t>Metropolitan districts</w:t>
            </w:r>
          </w:p>
        </w:tc>
        <w:tc>
          <w:tcPr>
            <w:tcW w:w="0" w:type="auto"/>
            <w:tcBorders>
              <w:top w:val="nil"/>
              <w:left w:val="nil"/>
              <w:bottom w:val="single" w:sz="6" w:space="0" w:color="B1B4B6"/>
              <w:right w:val="nil"/>
            </w:tcBorders>
            <w:tcMar>
              <w:top w:w="150" w:type="dxa"/>
              <w:left w:w="0" w:type="dxa"/>
              <w:bottom w:w="150" w:type="dxa"/>
              <w:right w:w="150" w:type="dxa"/>
            </w:tcMa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r w:rsidRPr="00B44B55">
              <w:rPr>
                <w:rFonts w:ascii="Times New Roman" w:eastAsia="Times New Roman" w:hAnsi="Times New Roman" w:cs="Times New Roman"/>
                <w:sz w:val="24"/>
                <w:szCs w:val="24"/>
              </w:rPr>
              <w:t>36</w:t>
            </w:r>
          </w:p>
        </w:tc>
        <w:tc>
          <w:tcPr>
            <w:tcW w:w="0" w:type="auto"/>
            <w:vAlign w:val="cente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p>
        </w:tc>
        <w:tc>
          <w:tcPr>
            <w:tcW w:w="0" w:type="auto"/>
            <w:vAlign w:val="cente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p>
        </w:tc>
        <w:tc>
          <w:tcPr>
            <w:tcW w:w="0" w:type="auto"/>
            <w:vAlign w:val="cente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p>
        </w:tc>
      </w:tr>
      <w:tr w:rsidR="00B44B55" w:rsidRPr="00B44B55" w:rsidTr="00B44B55">
        <w:tc>
          <w:tcPr>
            <w:tcW w:w="0" w:type="auto"/>
            <w:tcBorders>
              <w:top w:val="nil"/>
              <w:left w:val="nil"/>
              <w:bottom w:val="single" w:sz="6" w:space="0" w:color="B1B4B6"/>
              <w:right w:val="nil"/>
            </w:tcBorders>
            <w:tcMar>
              <w:top w:w="150" w:type="dxa"/>
              <w:left w:w="0" w:type="dxa"/>
              <w:bottom w:w="150" w:type="dxa"/>
              <w:right w:w="150" w:type="dxa"/>
            </w:tcMa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r w:rsidRPr="00B44B55">
              <w:rPr>
                <w:rFonts w:ascii="Times New Roman" w:eastAsia="Times New Roman" w:hAnsi="Times New Roman" w:cs="Times New Roman"/>
                <w:sz w:val="24"/>
                <w:szCs w:val="24"/>
              </w:rPr>
              <w:t>London boroughs</w:t>
            </w:r>
          </w:p>
        </w:tc>
        <w:tc>
          <w:tcPr>
            <w:tcW w:w="0" w:type="auto"/>
            <w:tcBorders>
              <w:top w:val="nil"/>
              <w:left w:val="nil"/>
              <w:bottom w:val="single" w:sz="6" w:space="0" w:color="B1B4B6"/>
              <w:right w:val="nil"/>
            </w:tcBorders>
            <w:tcMar>
              <w:top w:w="150" w:type="dxa"/>
              <w:left w:w="0" w:type="dxa"/>
              <w:bottom w:w="150" w:type="dxa"/>
              <w:right w:w="150" w:type="dxa"/>
            </w:tcMa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r w:rsidRPr="00B44B55">
              <w:rPr>
                <w:rFonts w:ascii="Times New Roman" w:eastAsia="Times New Roman" w:hAnsi="Times New Roman" w:cs="Times New Roman"/>
                <w:sz w:val="24"/>
                <w:szCs w:val="24"/>
              </w:rPr>
              <w:t>32</w:t>
            </w:r>
          </w:p>
        </w:tc>
        <w:tc>
          <w:tcPr>
            <w:tcW w:w="0" w:type="auto"/>
            <w:vAlign w:val="cente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p>
        </w:tc>
        <w:tc>
          <w:tcPr>
            <w:tcW w:w="0" w:type="auto"/>
            <w:vAlign w:val="cente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p>
        </w:tc>
        <w:tc>
          <w:tcPr>
            <w:tcW w:w="0" w:type="auto"/>
            <w:vAlign w:val="cente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p>
        </w:tc>
      </w:tr>
      <w:tr w:rsidR="00B44B55" w:rsidRPr="00B44B55" w:rsidTr="00B44B55">
        <w:tc>
          <w:tcPr>
            <w:tcW w:w="0" w:type="auto"/>
            <w:tcBorders>
              <w:top w:val="nil"/>
              <w:left w:val="nil"/>
              <w:bottom w:val="single" w:sz="6" w:space="0" w:color="B1B4B6"/>
              <w:right w:val="nil"/>
            </w:tcBorders>
            <w:tcMar>
              <w:top w:w="150" w:type="dxa"/>
              <w:left w:w="0" w:type="dxa"/>
              <w:bottom w:w="150" w:type="dxa"/>
              <w:right w:w="150" w:type="dxa"/>
            </w:tcMa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r w:rsidRPr="00B44B55">
              <w:rPr>
                <w:rFonts w:ascii="Times New Roman" w:eastAsia="Times New Roman" w:hAnsi="Times New Roman" w:cs="Times New Roman"/>
                <w:sz w:val="24"/>
                <w:szCs w:val="24"/>
              </w:rPr>
              <w:lastRenderedPageBreak/>
              <w:t>City of London</w:t>
            </w:r>
          </w:p>
        </w:tc>
        <w:tc>
          <w:tcPr>
            <w:tcW w:w="0" w:type="auto"/>
            <w:tcBorders>
              <w:top w:val="nil"/>
              <w:left w:val="nil"/>
              <w:bottom w:val="single" w:sz="6" w:space="0" w:color="B1B4B6"/>
              <w:right w:val="nil"/>
            </w:tcBorders>
            <w:tcMar>
              <w:top w:w="150" w:type="dxa"/>
              <w:left w:w="0" w:type="dxa"/>
              <w:bottom w:w="150" w:type="dxa"/>
              <w:right w:w="150" w:type="dxa"/>
            </w:tcMa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r w:rsidRPr="00B44B55">
              <w:rPr>
                <w:rFonts w:ascii="Times New Roman" w:eastAsia="Times New Roman" w:hAnsi="Times New Roman" w:cs="Times New Roman"/>
                <w:sz w:val="24"/>
                <w:szCs w:val="24"/>
              </w:rPr>
              <w:t>1</w:t>
            </w:r>
          </w:p>
        </w:tc>
        <w:tc>
          <w:tcPr>
            <w:tcW w:w="0" w:type="auto"/>
            <w:vAlign w:val="cente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p>
        </w:tc>
        <w:tc>
          <w:tcPr>
            <w:tcW w:w="0" w:type="auto"/>
            <w:vAlign w:val="cente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p>
        </w:tc>
        <w:tc>
          <w:tcPr>
            <w:tcW w:w="0" w:type="auto"/>
            <w:vAlign w:val="cente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p>
        </w:tc>
      </w:tr>
      <w:tr w:rsidR="00B44B55" w:rsidRPr="00B44B55" w:rsidTr="00B44B55">
        <w:tc>
          <w:tcPr>
            <w:tcW w:w="0" w:type="auto"/>
            <w:tcBorders>
              <w:top w:val="nil"/>
              <w:left w:val="nil"/>
              <w:bottom w:val="single" w:sz="6" w:space="0" w:color="B1B4B6"/>
              <w:right w:val="nil"/>
            </w:tcBorders>
            <w:tcMar>
              <w:top w:w="150" w:type="dxa"/>
              <w:left w:w="0" w:type="dxa"/>
              <w:bottom w:w="150" w:type="dxa"/>
              <w:right w:w="150" w:type="dxa"/>
            </w:tcMa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r w:rsidRPr="00B44B55">
              <w:rPr>
                <w:rFonts w:ascii="Times New Roman" w:eastAsia="Times New Roman" w:hAnsi="Times New Roman" w:cs="Times New Roman"/>
                <w:sz w:val="24"/>
                <w:szCs w:val="24"/>
              </w:rPr>
              <w:t>Isles of Scilly</w:t>
            </w:r>
          </w:p>
        </w:tc>
        <w:tc>
          <w:tcPr>
            <w:tcW w:w="0" w:type="auto"/>
            <w:tcBorders>
              <w:top w:val="nil"/>
              <w:left w:val="nil"/>
              <w:bottom w:val="single" w:sz="6" w:space="0" w:color="B1B4B6"/>
              <w:right w:val="nil"/>
            </w:tcBorders>
            <w:tcMar>
              <w:top w:w="150" w:type="dxa"/>
              <w:left w:w="0" w:type="dxa"/>
              <w:bottom w:w="150" w:type="dxa"/>
              <w:right w:w="150" w:type="dxa"/>
            </w:tcMa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r w:rsidRPr="00B44B55">
              <w:rPr>
                <w:rFonts w:ascii="Times New Roman" w:eastAsia="Times New Roman" w:hAnsi="Times New Roman" w:cs="Times New Roman"/>
                <w:sz w:val="24"/>
                <w:szCs w:val="24"/>
              </w:rPr>
              <w:t>1</w:t>
            </w:r>
          </w:p>
        </w:tc>
        <w:tc>
          <w:tcPr>
            <w:tcW w:w="0" w:type="auto"/>
            <w:vAlign w:val="cente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p>
        </w:tc>
        <w:tc>
          <w:tcPr>
            <w:tcW w:w="0" w:type="auto"/>
            <w:vAlign w:val="cente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p>
        </w:tc>
        <w:tc>
          <w:tcPr>
            <w:tcW w:w="0" w:type="auto"/>
            <w:vAlign w:val="cente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p>
        </w:tc>
      </w:tr>
      <w:tr w:rsidR="00B44B55" w:rsidRPr="00B44B55" w:rsidTr="00B44B55">
        <w:tc>
          <w:tcPr>
            <w:tcW w:w="0" w:type="auto"/>
            <w:tcBorders>
              <w:top w:val="nil"/>
              <w:left w:val="nil"/>
              <w:bottom w:val="single" w:sz="6" w:space="0" w:color="B1B4B6"/>
              <w:right w:val="nil"/>
            </w:tcBorders>
            <w:tcMar>
              <w:top w:w="150" w:type="dxa"/>
              <w:left w:w="0" w:type="dxa"/>
              <w:bottom w:w="150" w:type="dxa"/>
              <w:right w:w="150" w:type="dxa"/>
            </w:tcMar>
            <w:hideMark/>
          </w:tcPr>
          <w:p w:rsidR="00B44B55" w:rsidRPr="00B44B55" w:rsidRDefault="00B44B55" w:rsidP="00B44B55">
            <w:pPr>
              <w:spacing w:after="0" w:line="360" w:lineRule="auto"/>
              <w:jc w:val="both"/>
              <w:rPr>
                <w:rFonts w:ascii="Times New Roman" w:eastAsia="Times New Roman" w:hAnsi="Times New Roman" w:cs="Times New Roman"/>
                <w:b/>
                <w:bCs/>
                <w:color w:val="0B0C0C"/>
                <w:sz w:val="24"/>
                <w:szCs w:val="24"/>
              </w:rPr>
            </w:pPr>
            <w:r w:rsidRPr="00B44B55">
              <w:rPr>
                <w:rFonts w:ascii="Times New Roman" w:eastAsia="Times New Roman" w:hAnsi="Times New Roman" w:cs="Times New Roman"/>
                <w:b/>
                <w:bCs/>
                <w:color w:val="0B0C0C"/>
                <w:sz w:val="24"/>
                <w:szCs w:val="24"/>
              </w:rPr>
              <w:t>Total</w:t>
            </w:r>
          </w:p>
        </w:tc>
        <w:tc>
          <w:tcPr>
            <w:tcW w:w="0" w:type="auto"/>
            <w:tcBorders>
              <w:top w:val="nil"/>
              <w:left w:val="nil"/>
              <w:bottom w:val="single" w:sz="6" w:space="0" w:color="B1B4B6"/>
              <w:right w:val="nil"/>
            </w:tcBorders>
            <w:tcMar>
              <w:top w:w="150" w:type="dxa"/>
              <w:left w:w="0" w:type="dxa"/>
              <w:bottom w:w="150" w:type="dxa"/>
              <w:right w:w="150" w:type="dxa"/>
            </w:tcMar>
            <w:hideMark/>
          </w:tcPr>
          <w:p w:rsidR="00B44B55" w:rsidRPr="00B44B55" w:rsidRDefault="00B44B55" w:rsidP="00B44B55">
            <w:pPr>
              <w:spacing w:after="0" w:line="360" w:lineRule="auto"/>
              <w:jc w:val="both"/>
              <w:rPr>
                <w:rFonts w:ascii="Times New Roman" w:eastAsia="Times New Roman" w:hAnsi="Times New Roman" w:cs="Times New Roman"/>
                <w:b/>
                <w:bCs/>
                <w:color w:val="0B0C0C"/>
                <w:sz w:val="24"/>
                <w:szCs w:val="24"/>
              </w:rPr>
            </w:pPr>
            <w:r w:rsidRPr="00B44B55">
              <w:rPr>
                <w:rFonts w:ascii="Times New Roman" w:eastAsia="Times New Roman" w:hAnsi="Times New Roman" w:cs="Times New Roman"/>
                <w:b/>
                <w:bCs/>
                <w:color w:val="0B0C0C"/>
                <w:sz w:val="24"/>
                <w:szCs w:val="24"/>
              </w:rPr>
              <w:t>343</w:t>
            </w:r>
          </w:p>
        </w:tc>
        <w:tc>
          <w:tcPr>
            <w:tcW w:w="0" w:type="auto"/>
            <w:vAlign w:val="cente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p>
        </w:tc>
        <w:tc>
          <w:tcPr>
            <w:tcW w:w="0" w:type="auto"/>
            <w:vAlign w:val="cente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p>
        </w:tc>
        <w:tc>
          <w:tcPr>
            <w:tcW w:w="0" w:type="auto"/>
            <w:vAlign w:val="center"/>
            <w:hideMark/>
          </w:tcPr>
          <w:p w:rsidR="00B44B55" w:rsidRPr="00B44B55" w:rsidRDefault="00B44B55" w:rsidP="00B44B55">
            <w:pPr>
              <w:spacing w:after="0" w:line="360" w:lineRule="auto"/>
              <w:jc w:val="both"/>
              <w:rPr>
                <w:rFonts w:ascii="Times New Roman" w:eastAsia="Times New Roman" w:hAnsi="Times New Roman" w:cs="Times New Roman"/>
                <w:sz w:val="24"/>
                <w:szCs w:val="24"/>
              </w:rPr>
            </w:pPr>
          </w:p>
        </w:tc>
      </w:tr>
    </w:tbl>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Some shire district councils (including unitary authorities) and all metropolitan district councils have the status of either a borough or a city and are referred to as borough or city councils.</w:t>
      </w:r>
    </w:p>
    <w:p w:rsidR="00B44B55" w:rsidRPr="00B44B55" w:rsidRDefault="00B44B55" w:rsidP="00B44B55">
      <w:pPr>
        <w:spacing w:before="675" w:after="0" w:line="360" w:lineRule="auto"/>
        <w:jc w:val="both"/>
        <w:textAlignment w:val="baseline"/>
        <w:outlineLvl w:val="1"/>
        <w:rPr>
          <w:rFonts w:ascii="Times New Roman" w:eastAsia="Times New Roman" w:hAnsi="Times New Roman" w:cs="Times New Roman"/>
          <w:b/>
          <w:bCs/>
          <w:color w:val="0B0C0C"/>
          <w:sz w:val="24"/>
          <w:szCs w:val="24"/>
        </w:rPr>
      </w:pPr>
      <w:r w:rsidRPr="00B44B55">
        <w:rPr>
          <w:rFonts w:ascii="Times New Roman" w:eastAsia="Times New Roman" w:hAnsi="Times New Roman" w:cs="Times New Roman"/>
          <w:b/>
          <w:bCs/>
          <w:color w:val="0B0C0C"/>
          <w:sz w:val="24"/>
          <w:szCs w:val="24"/>
        </w:rPr>
        <w:t>Council map</w:t>
      </w:r>
    </w:p>
    <w:p w:rsidR="00B44B55" w:rsidRPr="00B44B55" w:rsidRDefault="00B44B55" w:rsidP="00B44B55">
      <w:pPr>
        <w:shd w:val="clear" w:color="auto" w:fill="F3F2F1"/>
        <w:spacing w:after="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noProof/>
          <w:color w:val="0B0C0C"/>
          <w:sz w:val="24"/>
          <w:szCs w:val="24"/>
        </w:rPr>
        <w:drawing>
          <wp:inline distT="0" distB="0" distL="0" distR="0" wp14:anchorId="1C093E7D" wp14:editId="29AF0752">
            <wp:extent cx="5852160" cy="3904488"/>
            <wp:effectExtent l="0" t="0" r="0" b="1270"/>
            <wp:docPr id="1" name="Picture 1" descr="Google Map of councils o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Map of councils on Eng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2160" cy="3904488"/>
                    </a:xfrm>
                    <a:prstGeom prst="rect">
                      <a:avLst/>
                    </a:prstGeom>
                    <a:noFill/>
                    <a:ln>
                      <a:noFill/>
                    </a:ln>
                  </pic:spPr>
                </pic:pic>
              </a:graphicData>
            </a:graphic>
          </wp:inline>
        </w:drawing>
      </w:r>
    </w:p>
    <w:p w:rsidR="00B44B55" w:rsidRPr="00B44B55" w:rsidRDefault="00B44B55" w:rsidP="00B44B55">
      <w:pPr>
        <w:spacing w:before="675" w:after="0" w:line="360" w:lineRule="auto"/>
        <w:jc w:val="both"/>
        <w:textAlignment w:val="baseline"/>
        <w:outlineLvl w:val="1"/>
        <w:rPr>
          <w:rFonts w:ascii="Times New Roman" w:eastAsia="Times New Roman" w:hAnsi="Times New Roman" w:cs="Times New Roman"/>
          <w:b/>
          <w:bCs/>
          <w:color w:val="0B0C0C"/>
          <w:sz w:val="24"/>
          <w:szCs w:val="24"/>
        </w:rPr>
      </w:pPr>
      <w:r w:rsidRPr="00B44B55">
        <w:rPr>
          <w:rFonts w:ascii="Times New Roman" w:eastAsia="Times New Roman" w:hAnsi="Times New Roman" w:cs="Times New Roman"/>
          <w:b/>
          <w:bCs/>
          <w:color w:val="0B0C0C"/>
          <w:sz w:val="24"/>
          <w:szCs w:val="24"/>
        </w:rPr>
        <w:t>Unitary authorities</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lastRenderedPageBreak/>
        <w:t>There are 55 unitary authorities. They provide all local government services in their areas. These are mainly in the cities, urban areas and larger towns although there are now 6 shire county councils that are unitary (ie have no district councils beneath them).</w:t>
      </w:r>
    </w:p>
    <w:p w:rsidR="00B44B55" w:rsidRPr="00B44B55" w:rsidRDefault="00B44B55" w:rsidP="00B44B55">
      <w:pPr>
        <w:spacing w:before="675" w:after="0" w:line="360" w:lineRule="auto"/>
        <w:jc w:val="both"/>
        <w:textAlignment w:val="baseline"/>
        <w:outlineLvl w:val="1"/>
        <w:rPr>
          <w:rFonts w:ascii="Times New Roman" w:eastAsia="Times New Roman" w:hAnsi="Times New Roman" w:cs="Times New Roman"/>
          <w:b/>
          <w:bCs/>
          <w:color w:val="0B0C0C"/>
          <w:sz w:val="24"/>
          <w:szCs w:val="24"/>
        </w:rPr>
      </w:pPr>
      <w:r w:rsidRPr="00B44B55">
        <w:rPr>
          <w:rFonts w:ascii="Times New Roman" w:eastAsia="Times New Roman" w:hAnsi="Times New Roman" w:cs="Times New Roman"/>
          <w:b/>
          <w:bCs/>
          <w:color w:val="0B0C0C"/>
          <w:sz w:val="24"/>
          <w:szCs w:val="24"/>
        </w:rPr>
        <w:t>London boroughs</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There are 32 London boroughs. They provide nearly all the services in their area. However, the Greater London Authority (GLA) provides London-wide government, including special responsibility for police, fire, strategic planning and transport.</w:t>
      </w:r>
    </w:p>
    <w:p w:rsidR="00B44B55" w:rsidRPr="00B44B55" w:rsidRDefault="00B44B55" w:rsidP="00B44B55">
      <w:pPr>
        <w:spacing w:before="675" w:after="0" w:line="360" w:lineRule="auto"/>
        <w:jc w:val="both"/>
        <w:textAlignment w:val="baseline"/>
        <w:outlineLvl w:val="1"/>
        <w:rPr>
          <w:rFonts w:ascii="Times New Roman" w:eastAsia="Times New Roman" w:hAnsi="Times New Roman" w:cs="Times New Roman"/>
          <w:b/>
          <w:bCs/>
          <w:color w:val="0B0C0C"/>
          <w:sz w:val="24"/>
          <w:szCs w:val="24"/>
        </w:rPr>
      </w:pPr>
      <w:r w:rsidRPr="00B44B55">
        <w:rPr>
          <w:rFonts w:ascii="Times New Roman" w:eastAsia="Times New Roman" w:hAnsi="Times New Roman" w:cs="Times New Roman"/>
          <w:b/>
          <w:bCs/>
          <w:color w:val="0B0C0C"/>
          <w:sz w:val="24"/>
          <w:szCs w:val="24"/>
        </w:rPr>
        <w:t>Metropolitan districts</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There are 36 metropolitan district councils which together cover 6 large urban areas: the counties of Greater Manchester, Merseyside, South Yorkshire, Tyne and Wear, West Midlands, and West Yorkshire.</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Metropolitan districts are responsible for all services in their area, although certain conurbation wide services such as fire and civil defence, police, waste disposal and passenger transport are provided through joint authorities (the districts acting jointly).</w:t>
      </w:r>
    </w:p>
    <w:p w:rsidR="00B44B55" w:rsidRPr="00B44B55" w:rsidRDefault="00B44B55" w:rsidP="00B44B55">
      <w:pPr>
        <w:spacing w:before="675" w:after="0" w:line="360" w:lineRule="auto"/>
        <w:jc w:val="both"/>
        <w:textAlignment w:val="baseline"/>
        <w:outlineLvl w:val="1"/>
        <w:rPr>
          <w:rFonts w:ascii="Times New Roman" w:eastAsia="Times New Roman" w:hAnsi="Times New Roman" w:cs="Times New Roman"/>
          <w:b/>
          <w:bCs/>
          <w:color w:val="0B0C0C"/>
          <w:sz w:val="24"/>
          <w:szCs w:val="24"/>
        </w:rPr>
      </w:pPr>
      <w:r w:rsidRPr="00B44B55">
        <w:rPr>
          <w:rFonts w:ascii="Times New Roman" w:eastAsia="Times New Roman" w:hAnsi="Times New Roman" w:cs="Times New Roman"/>
          <w:b/>
          <w:bCs/>
          <w:color w:val="0B0C0C"/>
          <w:sz w:val="24"/>
          <w:szCs w:val="24"/>
        </w:rPr>
        <w:t>County councils</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There are 26 county councils in 2-tier areas, providing services such as education, social services and waste disposal.</w:t>
      </w:r>
    </w:p>
    <w:p w:rsidR="00B44B55" w:rsidRPr="00B44B55" w:rsidRDefault="00B44B55" w:rsidP="00B44B55">
      <w:pPr>
        <w:spacing w:before="675" w:after="0" w:line="360" w:lineRule="auto"/>
        <w:jc w:val="both"/>
        <w:textAlignment w:val="baseline"/>
        <w:outlineLvl w:val="1"/>
        <w:rPr>
          <w:rFonts w:ascii="Times New Roman" w:eastAsia="Times New Roman" w:hAnsi="Times New Roman" w:cs="Times New Roman"/>
          <w:b/>
          <w:bCs/>
          <w:color w:val="0B0C0C"/>
          <w:sz w:val="24"/>
          <w:szCs w:val="24"/>
        </w:rPr>
      </w:pPr>
      <w:r w:rsidRPr="00B44B55">
        <w:rPr>
          <w:rFonts w:ascii="Times New Roman" w:eastAsia="Times New Roman" w:hAnsi="Times New Roman" w:cs="Times New Roman"/>
          <w:b/>
          <w:bCs/>
          <w:color w:val="0B0C0C"/>
          <w:sz w:val="24"/>
          <w:szCs w:val="24"/>
        </w:rPr>
        <w:t>District councils</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In 2-tier areas, each county council area is subdivided into districts, for which there is an independent district council. There are 192 district councils.</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lastRenderedPageBreak/>
        <w:t>District councils are responsible for local services such as rubbish collection, housing and planning applications.</w:t>
      </w:r>
    </w:p>
    <w:p w:rsidR="00B44B55" w:rsidRPr="00B44B55" w:rsidRDefault="00B44B55" w:rsidP="00B44B55">
      <w:pPr>
        <w:spacing w:before="675" w:after="0" w:line="360" w:lineRule="auto"/>
        <w:jc w:val="both"/>
        <w:textAlignment w:val="baseline"/>
        <w:outlineLvl w:val="1"/>
        <w:rPr>
          <w:rFonts w:ascii="Times New Roman" w:eastAsia="Times New Roman" w:hAnsi="Times New Roman" w:cs="Times New Roman"/>
          <w:b/>
          <w:bCs/>
          <w:color w:val="0B0C0C"/>
          <w:sz w:val="24"/>
          <w:szCs w:val="24"/>
        </w:rPr>
      </w:pPr>
      <w:r w:rsidRPr="00B44B55">
        <w:rPr>
          <w:rFonts w:ascii="Times New Roman" w:eastAsia="Times New Roman" w:hAnsi="Times New Roman" w:cs="Times New Roman"/>
          <w:b/>
          <w:bCs/>
          <w:color w:val="0B0C0C"/>
          <w:sz w:val="24"/>
          <w:szCs w:val="24"/>
        </w:rPr>
        <w:t>City of London</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The City of London Corporation provides local government and other services for the ‘Square Mile’. These include economic development, education, environmental health, highways management, housing, libraries, the Barbican Arts Centre, policing, social services, waste collection and town planning.</w:t>
      </w:r>
    </w:p>
    <w:p w:rsidR="00B44B55" w:rsidRPr="00B44B55" w:rsidRDefault="00B44B55" w:rsidP="00B44B55">
      <w:pPr>
        <w:spacing w:before="675" w:after="0" w:line="360" w:lineRule="auto"/>
        <w:jc w:val="both"/>
        <w:textAlignment w:val="baseline"/>
        <w:outlineLvl w:val="1"/>
        <w:rPr>
          <w:rFonts w:ascii="Times New Roman" w:eastAsia="Times New Roman" w:hAnsi="Times New Roman" w:cs="Times New Roman"/>
          <w:b/>
          <w:bCs/>
          <w:color w:val="0B0C0C"/>
          <w:sz w:val="24"/>
          <w:szCs w:val="24"/>
        </w:rPr>
      </w:pPr>
      <w:r w:rsidRPr="00B44B55">
        <w:rPr>
          <w:rFonts w:ascii="Times New Roman" w:eastAsia="Times New Roman" w:hAnsi="Times New Roman" w:cs="Times New Roman"/>
          <w:b/>
          <w:bCs/>
          <w:color w:val="0B0C0C"/>
          <w:sz w:val="24"/>
          <w:szCs w:val="24"/>
        </w:rPr>
        <w:t>Isles of Scilly</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The Council of the Isles of Scilly is a unitary authority, but with some local government services being provided in conjunction with Cornwall Council. It also has its own water authority, airport authority and other powers, including running its own Sea Fisheries Committee.</w:t>
      </w:r>
    </w:p>
    <w:p w:rsidR="00B44B55" w:rsidRPr="00B44B55" w:rsidRDefault="00B44B55" w:rsidP="00B44B55">
      <w:pPr>
        <w:spacing w:before="675" w:after="0" w:line="360" w:lineRule="auto"/>
        <w:jc w:val="both"/>
        <w:textAlignment w:val="baseline"/>
        <w:outlineLvl w:val="1"/>
        <w:rPr>
          <w:rFonts w:ascii="Times New Roman" w:eastAsia="Times New Roman" w:hAnsi="Times New Roman" w:cs="Times New Roman"/>
          <w:b/>
          <w:bCs/>
          <w:color w:val="0B0C0C"/>
          <w:sz w:val="24"/>
          <w:szCs w:val="24"/>
        </w:rPr>
      </w:pPr>
      <w:r w:rsidRPr="00B44B55">
        <w:rPr>
          <w:rFonts w:ascii="Times New Roman" w:eastAsia="Times New Roman" w:hAnsi="Times New Roman" w:cs="Times New Roman"/>
          <w:b/>
          <w:bCs/>
          <w:color w:val="0B0C0C"/>
          <w:sz w:val="24"/>
          <w:szCs w:val="24"/>
        </w:rPr>
        <w:t>Town and parish councils</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There are also approximately 9,000 town or parish councils in England. These operate at a level below district councils and unitary authorities.</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Because of their great diversity, parishes do not generally have statutory functions, although they are often responsible for smaller local services such as allotments, parks and community centres. They may provide other services with the agreement of the county or district council.</w:t>
      </w:r>
    </w:p>
    <w:p w:rsidR="00B44B55" w:rsidRPr="00B44B55" w:rsidRDefault="00B44B55" w:rsidP="00B44B55">
      <w:pPr>
        <w:spacing w:after="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The </w:t>
      </w:r>
      <w:hyperlink r:id="rId7" w:history="1">
        <w:r w:rsidRPr="00B44B55">
          <w:rPr>
            <w:rFonts w:ascii="Times New Roman" w:eastAsia="Times New Roman" w:hAnsi="Times New Roman" w:cs="Times New Roman"/>
            <w:color w:val="4C2C92"/>
            <w:sz w:val="24"/>
            <w:szCs w:val="24"/>
            <w:u w:val="single"/>
            <w:bdr w:val="none" w:sz="0" w:space="0" w:color="auto" w:frame="1"/>
          </w:rPr>
          <w:t>Local Government Act 2000</w:t>
        </w:r>
      </w:hyperlink>
      <w:r w:rsidRPr="00B44B55">
        <w:rPr>
          <w:rFonts w:ascii="Times New Roman" w:eastAsia="Times New Roman" w:hAnsi="Times New Roman" w:cs="Times New Roman"/>
          <w:color w:val="0B0C0C"/>
          <w:sz w:val="24"/>
          <w:szCs w:val="24"/>
        </w:rPr>
        <w:t> sets out the governance models that must be operated by local authorities. These are:</w:t>
      </w:r>
    </w:p>
    <w:p w:rsidR="00B44B55" w:rsidRPr="00B44B55" w:rsidRDefault="00B44B55" w:rsidP="00B44B55">
      <w:pPr>
        <w:numPr>
          <w:ilvl w:val="0"/>
          <w:numId w:val="5"/>
        </w:numPr>
        <w:spacing w:after="75" w:line="360" w:lineRule="auto"/>
        <w:ind w:left="75"/>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a mayor and cabinet executive</w:t>
      </w:r>
    </w:p>
    <w:p w:rsidR="00B44B55" w:rsidRPr="00B44B55" w:rsidRDefault="00B44B55" w:rsidP="00B44B55">
      <w:pPr>
        <w:numPr>
          <w:ilvl w:val="0"/>
          <w:numId w:val="5"/>
        </w:numPr>
        <w:spacing w:after="75" w:line="360" w:lineRule="auto"/>
        <w:ind w:left="75"/>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a leader and cabinet executive</w:t>
      </w:r>
    </w:p>
    <w:p w:rsidR="00B44B55" w:rsidRPr="00B44B55" w:rsidRDefault="00B44B55" w:rsidP="00B44B55">
      <w:pPr>
        <w:numPr>
          <w:ilvl w:val="0"/>
          <w:numId w:val="5"/>
        </w:numPr>
        <w:spacing w:after="75" w:line="360" w:lineRule="auto"/>
        <w:ind w:left="75"/>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the committee system</w:t>
      </w:r>
    </w:p>
    <w:p w:rsidR="00B44B55" w:rsidRPr="00B44B55" w:rsidRDefault="00B44B55" w:rsidP="00B44B55">
      <w:pPr>
        <w:numPr>
          <w:ilvl w:val="0"/>
          <w:numId w:val="5"/>
        </w:numPr>
        <w:spacing w:after="75" w:line="360" w:lineRule="auto"/>
        <w:ind w:left="75"/>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lastRenderedPageBreak/>
        <w:t>or other arrangements approved by the Secretary of State</w:t>
      </w:r>
    </w:p>
    <w:p w:rsid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Local people can have a say on the governance model adopted by their local authority via a referendum in certain circumstances.</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b/>
          <w:bCs/>
          <w:color w:val="0B0C0C"/>
          <w:sz w:val="24"/>
          <w:szCs w:val="24"/>
        </w:rPr>
        <w:t>Number of councillors</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The number of councillors for each local authority is decided by the independent Local Government Boundary Commission for England.</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It is responsible for electoral arrangements (the reviewing and implementing of the number and boundaries of electoral areas and the number of councillors) in local authorities in England.</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The Secretary of State for Communities and Local Government has no role.</w:t>
      </w:r>
    </w:p>
    <w:p w:rsidR="00B44B55" w:rsidRPr="00B44B55" w:rsidRDefault="00B44B55" w:rsidP="00B44B55">
      <w:pPr>
        <w:spacing w:after="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Visit the </w:t>
      </w:r>
      <w:hyperlink r:id="rId8" w:history="1">
        <w:r w:rsidRPr="00B44B55">
          <w:rPr>
            <w:rFonts w:ascii="Times New Roman" w:eastAsia="Times New Roman" w:hAnsi="Times New Roman" w:cs="Times New Roman"/>
            <w:color w:val="4C2C92"/>
            <w:sz w:val="24"/>
            <w:szCs w:val="24"/>
            <w:u w:val="single"/>
            <w:bdr w:val="none" w:sz="0" w:space="0" w:color="auto" w:frame="1"/>
          </w:rPr>
          <w:t>Local Government Boundary Commission website</w:t>
        </w:r>
      </w:hyperlink>
      <w:r w:rsidRPr="00B44B55">
        <w:rPr>
          <w:rFonts w:ascii="Times New Roman" w:eastAsia="Times New Roman" w:hAnsi="Times New Roman" w:cs="Times New Roman"/>
          <w:color w:val="0B0C0C"/>
          <w:sz w:val="24"/>
          <w:szCs w:val="24"/>
        </w:rPr>
        <w:t> for more information.</w:t>
      </w:r>
    </w:p>
    <w:p w:rsidR="00B44B55" w:rsidRPr="00B44B55" w:rsidRDefault="00B44B55" w:rsidP="00B44B55">
      <w:pPr>
        <w:spacing w:before="675" w:after="0" w:line="360" w:lineRule="auto"/>
        <w:jc w:val="both"/>
        <w:textAlignment w:val="baseline"/>
        <w:outlineLvl w:val="1"/>
        <w:rPr>
          <w:rFonts w:ascii="Times New Roman" w:eastAsia="Times New Roman" w:hAnsi="Times New Roman" w:cs="Times New Roman"/>
          <w:b/>
          <w:bCs/>
          <w:color w:val="0B0C0C"/>
          <w:sz w:val="24"/>
          <w:szCs w:val="24"/>
        </w:rPr>
      </w:pPr>
      <w:r w:rsidRPr="00B44B55">
        <w:rPr>
          <w:rFonts w:ascii="Times New Roman" w:eastAsia="Times New Roman" w:hAnsi="Times New Roman" w:cs="Times New Roman"/>
          <w:b/>
          <w:bCs/>
          <w:color w:val="0B0C0C"/>
          <w:sz w:val="24"/>
          <w:szCs w:val="24"/>
        </w:rPr>
        <w:t>Local councils and elections</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Members of councils - councillors - are elected for 4-year terms using the first past the post system.</w:t>
      </w:r>
    </w:p>
    <w:p w:rsidR="00B44B55" w:rsidRPr="00B44B55" w:rsidRDefault="00B44B55" w:rsidP="00B44B55">
      <w:pPr>
        <w:spacing w:before="675" w:after="0" w:line="360" w:lineRule="auto"/>
        <w:jc w:val="both"/>
        <w:textAlignment w:val="baseline"/>
        <w:outlineLvl w:val="1"/>
        <w:rPr>
          <w:rFonts w:ascii="Times New Roman" w:eastAsia="Times New Roman" w:hAnsi="Times New Roman" w:cs="Times New Roman"/>
          <w:b/>
          <w:bCs/>
          <w:color w:val="0B0C0C"/>
          <w:sz w:val="24"/>
          <w:szCs w:val="24"/>
          <w:u w:val="single"/>
        </w:rPr>
      </w:pPr>
      <w:r w:rsidRPr="00B44B55">
        <w:rPr>
          <w:rFonts w:ascii="Times New Roman" w:eastAsia="Times New Roman" w:hAnsi="Times New Roman" w:cs="Times New Roman"/>
          <w:b/>
          <w:bCs/>
          <w:color w:val="0B0C0C"/>
          <w:sz w:val="24"/>
          <w:szCs w:val="24"/>
          <w:u w:val="single"/>
        </w:rPr>
        <w:t>When elections are held</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Elections to councils are held on the first Thursday in May.</w:t>
      </w:r>
    </w:p>
    <w:p w:rsidR="00B44B55" w:rsidRPr="00B44B55" w:rsidRDefault="00B44B55" w:rsidP="00B44B55">
      <w:pPr>
        <w:spacing w:before="675" w:after="0" w:line="360" w:lineRule="auto"/>
        <w:jc w:val="both"/>
        <w:textAlignment w:val="baseline"/>
        <w:outlineLvl w:val="1"/>
        <w:rPr>
          <w:rFonts w:ascii="Times New Roman" w:eastAsia="Times New Roman" w:hAnsi="Times New Roman" w:cs="Times New Roman"/>
          <w:b/>
          <w:bCs/>
          <w:color w:val="0B0C0C"/>
          <w:sz w:val="24"/>
          <w:szCs w:val="24"/>
          <w:u w:val="single"/>
        </w:rPr>
      </w:pPr>
      <w:r w:rsidRPr="00B44B55">
        <w:rPr>
          <w:rFonts w:ascii="Times New Roman" w:eastAsia="Times New Roman" w:hAnsi="Times New Roman" w:cs="Times New Roman"/>
          <w:b/>
          <w:bCs/>
          <w:color w:val="0B0C0C"/>
          <w:sz w:val="24"/>
          <w:szCs w:val="24"/>
          <w:u w:val="single"/>
        </w:rPr>
        <w:t>Electoral cycles</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There are a variety of electoral cycles (times when elections are held) so not all councillors are elected at the same time.</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lastRenderedPageBreak/>
        <w:t>The 3 methods of holding elections to local councils are:</w:t>
      </w:r>
    </w:p>
    <w:p w:rsidR="00B44B55" w:rsidRPr="00B44B55" w:rsidRDefault="00B44B55" w:rsidP="00B44B55">
      <w:pPr>
        <w:numPr>
          <w:ilvl w:val="0"/>
          <w:numId w:val="6"/>
        </w:numPr>
        <w:spacing w:after="75" w:line="360" w:lineRule="auto"/>
        <w:ind w:left="75"/>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by whole council (all of the councillors are elected every 4 years)</w:t>
      </w:r>
    </w:p>
    <w:p w:rsidR="00B44B55" w:rsidRPr="00B44B55" w:rsidRDefault="00B44B55" w:rsidP="00B44B55">
      <w:pPr>
        <w:numPr>
          <w:ilvl w:val="0"/>
          <w:numId w:val="6"/>
        </w:numPr>
        <w:spacing w:after="75" w:line="360" w:lineRule="auto"/>
        <w:ind w:left="75"/>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by halves (half of the councillors are elected every 2 years)</w:t>
      </w:r>
    </w:p>
    <w:p w:rsidR="00B44B55" w:rsidRPr="00B44B55" w:rsidRDefault="00B44B55" w:rsidP="00B44B55">
      <w:pPr>
        <w:numPr>
          <w:ilvl w:val="0"/>
          <w:numId w:val="6"/>
        </w:numPr>
        <w:spacing w:after="75" w:line="360" w:lineRule="auto"/>
        <w:ind w:left="75"/>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by thirds (a third of the councillors are elected every year for 3 years, with no elections in the 4th year)</w:t>
      </w:r>
    </w:p>
    <w:p w:rsidR="00B44B55" w:rsidRPr="00B44B55" w:rsidRDefault="00B44B55" w:rsidP="00B44B55">
      <w:pPr>
        <w:spacing w:before="675" w:after="0" w:line="360" w:lineRule="auto"/>
        <w:jc w:val="both"/>
        <w:textAlignment w:val="baseline"/>
        <w:outlineLvl w:val="1"/>
        <w:rPr>
          <w:rFonts w:ascii="Times New Roman" w:eastAsia="Times New Roman" w:hAnsi="Times New Roman" w:cs="Times New Roman"/>
          <w:b/>
          <w:bCs/>
          <w:color w:val="0B0C0C"/>
          <w:sz w:val="24"/>
          <w:szCs w:val="24"/>
        </w:rPr>
      </w:pPr>
      <w:r w:rsidRPr="00B44B55">
        <w:rPr>
          <w:rFonts w:ascii="Times New Roman" w:eastAsia="Times New Roman" w:hAnsi="Times New Roman" w:cs="Times New Roman"/>
          <w:b/>
          <w:bCs/>
          <w:color w:val="0B0C0C"/>
          <w:sz w:val="24"/>
          <w:szCs w:val="24"/>
        </w:rPr>
        <w:t>Electoral areas</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In county councils (including single tier county councils) councillors represent electoral areas called divisions.</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In other types of council these areas are called wards.</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An electoral area (ward or division) may be represented by 1, 2 or 3 councillors.</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In county councils there is usually 1 councillor for each electoral area.</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Metropolitan districts elect 3 councillors and wards in shire district, unitary authorities and London boroughs elect between 1 and 3 councillors.</w:t>
      </w:r>
    </w:p>
    <w:p w:rsidR="00B44B55" w:rsidRPr="00B44B55" w:rsidRDefault="00B44B55" w:rsidP="00B44B55">
      <w:pPr>
        <w:spacing w:before="525" w:after="0" w:line="360" w:lineRule="auto"/>
        <w:jc w:val="both"/>
        <w:textAlignment w:val="baseline"/>
        <w:outlineLvl w:val="2"/>
        <w:rPr>
          <w:rFonts w:ascii="Times New Roman" w:eastAsia="Times New Roman" w:hAnsi="Times New Roman" w:cs="Times New Roman"/>
          <w:b/>
          <w:bCs/>
          <w:color w:val="0B0C0C"/>
          <w:sz w:val="24"/>
          <w:szCs w:val="24"/>
        </w:rPr>
      </w:pPr>
      <w:r w:rsidRPr="00B44B55">
        <w:rPr>
          <w:rFonts w:ascii="Times New Roman" w:eastAsia="Times New Roman" w:hAnsi="Times New Roman" w:cs="Times New Roman"/>
          <w:b/>
          <w:bCs/>
          <w:color w:val="0B0C0C"/>
          <w:sz w:val="24"/>
          <w:szCs w:val="24"/>
        </w:rPr>
        <w:t>Examples</w:t>
      </w:r>
    </w:p>
    <w:p w:rsidR="00B44B55"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Where a district council holds whole-council elections all councillors are elected at the same time. For example electors in a 2-member ward cast 2 votes each and elect 2 councillors at the same time.</w:t>
      </w:r>
    </w:p>
    <w:p w:rsidR="001A18BF" w:rsidRPr="00B44B55" w:rsidRDefault="00B44B55" w:rsidP="00B44B55">
      <w:pPr>
        <w:spacing w:before="300" w:after="300" w:line="360" w:lineRule="auto"/>
        <w:jc w:val="both"/>
        <w:textAlignment w:val="baseline"/>
        <w:rPr>
          <w:rFonts w:ascii="Times New Roman" w:eastAsia="Times New Roman" w:hAnsi="Times New Roman" w:cs="Times New Roman"/>
          <w:color w:val="0B0C0C"/>
          <w:sz w:val="24"/>
          <w:szCs w:val="24"/>
        </w:rPr>
      </w:pPr>
      <w:r w:rsidRPr="00B44B55">
        <w:rPr>
          <w:rFonts w:ascii="Times New Roman" w:eastAsia="Times New Roman" w:hAnsi="Times New Roman" w:cs="Times New Roman"/>
          <w:color w:val="0B0C0C"/>
          <w:sz w:val="24"/>
          <w:szCs w:val="24"/>
        </w:rPr>
        <w:t>Where a district council holds elections by thirds, a third of the councillors for the whole council will be elected at each annual election. Electors in a 3-member ward will vote in each of the elections, electors in a 2-member ward will vote in 2 out of 3 and electors in a single-member ward will vote in 1 of the 3 elections.</w:t>
      </w:r>
      <w:bookmarkStart w:id="0" w:name="_GoBack"/>
      <w:bookmarkEnd w:id="0"/>
    </w:p>
    <w:sectPr w:rsidR="001A18BF" w:rsidRPr="00B44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0C2"/>
    <w:multiLevelType w:val="multilevel"/>
    <w:tmpl w:val="6F4E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D02B3"/>
    <w:multiLevelType w:val="multilevel"/>
    <w:tmpl w:val="6A68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5192F"/>
    <w:multiLevelType w:val="multilevel"/>
    <w:tmpl w:val="8DF6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267EC"/>
    <w:multiLevelType w:val="multilevel"/>
    <w:tmpl w:val="121E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A73E7"/>
    <w:multiLevelType w:val="multilevel"/>
    <w:tmpl w:val="684A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71810"/>
    <w:multiLevelType w:val="multilevel"/>
    <w:tmpl w:val="9A90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13622F"/>
    <w:multiLevelType w:val="multilevel"/>
    <w:tmpl w:val="FA5E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657E99"/>
    <w:multiLevelType w:val="multilevel"/>
    <w:tmpl w:val="1248A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A85C1B"/>
    <w:multiLevelType w:val="multilevel"/>
    <w:tmpl w:val="7BA4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FB6195"/>
    <w:multiLevelType w:val="multilevel"/>
    <w:tmpl w:val="DA38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34178"/>
    <w:multiLevelType w:val="multilevel"/>
    <w:tmpl w:val="D6D8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3E1DA9"/>
    <w:multiLevelType w:val="multilevel"/>
    <w:tmpl w:val="2A78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D36F36"/>
    <w:multiLevelType w:val="multilevel"/>
    <w:tmpl w:val="772E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DC5612"/>
    <w:multiLevelType w:val="multilevel"/>
    <w:tmpl w:val="6330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C8664A"/>
    <w:multiLevelType w:val="multilevel"/>
    <w:tmpl w:val="F744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12"/>
  </w:num>
  <w:num w:numId="4">
    <w:abstractNumId w:val="11"/>
  </w:num>
  <w:num w:numId="5">
    <w:abstractNumId w:val="14"/>
  </w:num>
  <w:num w:numId="6">
    <w:abstractNumId w:val="6"/>
  </w:num>
  <w:num w:numId="7">
    <w:abstractNumId w:val="1"/>
  </w:num>
  <w:num w:numId="8">
    <w:abstractNumId w:val="4"/>
  </w:num>
  <w:num w:numId="9">
    <w:abstractNumId w:val="0"/>
  </w:num>
  <w:num w:numId="10">
    <w:abstractNumId w:val="13"/>
  </w:num>
  <w:num w:numId="11">
    <w:abstractNumId w:val="3"/>
  </w:num>
  <w:num w:numId="12">
    <w:abstractNumId w:val="5"/>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48"/>
    <w:rsid w:val="00291C02"/>
    <w:rsid w:val="00B44B55"/>
    <w:rsid w:val="00E57B32"/>
    <w:rsid w:val="00FB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82371">
      <w:bodyDiv w:val="1"/>
      <w:marLeft w:val="0"/>
      <w:marRight w:val="0"/>
      <w:marTop w:val="0"/>
      <w:marBottom w:val="0"/>
      <w:divBdr>
        <w:top w:val="none" w:sz="0" w:space="0" w:color="auto"/>
        <w:left w:val="none" w:sz="0" w:space="0" w:color="auto"/>
        <w:bottom w:val="none" w:sz="0" w:space="0" w:color="auto"/>
        <w:right w:val="none" w:sz="0" w:space="0" w:color="auto"/>
      </w:divBdr>
      <w:divsChild>
        <w:div w:id="692147098">
          <w:marLeft w:val="0"/>
          <w:marRight w:val="0"/>
          <w:marTop w:val="0"/>
          <w:marBottom w:val="0"/>
          <w:divBdr>
            <w:top w:val="none" w:sz="0" w:space="0" w:color="auto"/>
            <w:left w:val="none" w:sz="0" w:space="0" w:color="auto"/>
            <w:bottom w:val="none" w:sz="0" w:space="0" w:color="auto"/>
            <w:right w:val="none" w:sz="0" w:space="0" w:color="auto"/>
          </w:divBdr>
          <w:divsChild>
            <w:div w:id="1201362931">
              <w:marLeft w:val="0"/>
              <w:marRight w:val="0"/>
              <w:marTop w:val="0"/>
              <w:marBottom w:val="0"/>
              <w:divBdr>
                <w:top w:val="none" w:sz="0" w:space="0" w:color="auto"/>
                <w:left w:val="none" w:sz="0" w:space="0" w:color="auto"/>
                <w:bottom w:val="none" w:sz="0" w:space="0" w:color="auto"/>
                <w:right w:val="none" w:sz="0" w:space="0" w:color="auto"/>
              </w:divBdr>
              <w:divsChild>
                <w:div w:id="1016687929">
                  <w:marLeft w:val="-225"/>
                  <w:marRight w:val="-225"/>
                  <w:marTop w:val="0"/>
                  <w:marBottom w:val="0"/>
                  <w:divBdr>
                    <w:top w:val="none" w:sz="0" w:space="0" w:color="auto"/>
                    <w:left w:val="none" w:sz="0" w:space="0" w:color="auto"/>
                    <w:bottom w:val="none" w:sz="0" w:space="0" w:color="auto"/>
                    <w:right w:val="none" w:sz="0" w:space="0" w:color="auto"/>
                  </w:divBdr>
                  <w:divsChild>
                    <w:div w:id="891305773">
                      <w:marLeft w:val="0"/>
                      <w:marRight w:val="0"/>
                      <w:marTop w:val="0"/>
                      <w:marBottom w:val="0"/>
                      <w:divBdr>
                        <w:top w:val="none" w:sz="0" w:space="0" w:color="auto"/>
                        <w:left w:val="none" w:sz="0" w:space="0" w:color="auto"/>
                        <w:bottom w:val="none" w:sz="0" w:space="0" w:color="auto"/>
                        <w:right w:val="none" w:sz="0" w:space="0" w:color="auto"/>
                      </w:divBdr>
                      <w:divsChild>
                        <w:div w:id="1972907113">
                          <w:marLeft w:val="0"/>
                          <w:marRight w:val="0"/>
                          <w:marTop w:val="0"/>
                          <w:marBottom w:val="0"/>
                          <w:divBdr>
                            <w:top w:val="none" w:sz="0" w:space="0" w:color="auto"/>
                            <w:left w:val="none" w:sz="0" w:space="0" w:color="auto"/>
                            <w:bottom w:val="none" w:sz="0" w:space="0" w:color="auto"/>
                            <w:right w:val="none" w:sz="0" w:space="0" w:color="auto"/>
                          </w:divBdr>
                        </w:div>
                        <w:div w:id="2095391935">
                          <w:marLeft w:val="0"/>
                          <w:marRight w:val="0"/>
                          <w:marTop w:val="0"/>
                          <w:marBottom w:val="0"/>
                          <w:divBdr>
                            <w:top w:val="none" w:sz="0" w:space="0" w:color="auto"/>
                            <w:left w:val="none" w:sz="0" w:space="0" w:color="auto"/>
                            <w:bottom w:val="none" w:sz="0" w:space="0" w:color="auto"/>
                            <w:right w:val="none" w:sz="0" w:space="0" w:color="auto"/>
                          </w:divBdr>
                          <w:divsChild>
                            <w:div w:id="1287738055">
                              <w:marLeft w:val="0"/>
                              <w:marRight w:val="0"/>
                              <w:marTop w:val="0"/>
                              <w:marBottom w:val="0"/>
                              <w:divBdr>
                                <w:top w:val="none" w:sz="0" w:space="0" w:color="auto"/>
                                <w:left w:val="none" w:sz="0" w:space="0" w:color="auto"/>
                                <w:bottom w:val="none" w:sz="0" w:space="0" w:color="auto"/>
                                <w:right w:val="none" w:sz="0" w:space="0" w:color="auto"/>
                              </w:divBdr>
                            </w:div>
                            <w:div w:id="13383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02684">
          <w:marLeft w:val="0"/>
          <w:marRight w:val="0"/>
          <w:marTop w:val="0"/>
          <w:marBottom w:val="0"/>
          <w:divBdr>
            <w:top w:val="none" w:sz="0" w:space="0" w:color="auto"/>
            <w:left w:val="none" w:sz="0" w:space="0" w:color="auto"/>
            <w:bottom w:val="none" w:sz="0" w:space="0" w:color="auto"/>
            <w:right w:val="none" w:sz="0" w:space="0" w:color="auto"/>
          </w:divBdr>
          <w:divsChild>
            <w:div w:id="668025724">
              <w:marLeft w:val="0"/>
              <w:marRight w:val="0"/>
              <w:marTop w:val="0"/>
              <w:marBottom w:val="0"/>
              <w:divBdr>
                <w:top w:val="none" w:sz="0" w:space="0" w:color="auto"/>
                <w:left w:val="none" w:sz="0" w:space="0" w:color="auto"/>
                <w:bottom w:val="none" w:sz="0" w:space="0" w:color="auto"/>
                <w:right w:val="none" w:sz="0" w:space="0" w:color="auto"/>
              </w:divBdr>
              <w:divsChild>
                <w:div w:id="1668945527">
                  <w:marLeft w:val="0"/>
                  <w:marRight w:val="0"/>
                  <w:marTop w:val="30"/>
                  <w:marBottom w:val="0"/>
                  <w:divBdr>
                    <w:top w:val="none" w:sz="0" w:space="0" w:color="auto"/>
                    <w:left w:val="none" w:sz="0" w:space="0" w:color="auto"/>
                    <w:bottom w:val="none" w:sz="0" w:space="0" w:color="auto"/>
                    <w:right w:val="none" w:sz="0" w:space="0" w:color="auto"/>
                  </w:divBdr>
                </w:div>
                <w:div w:id="1954744632">
                  <w:marLeft w:val="225"/>
                  <w:marRight w:val="225"/>
                  <w:marTop w:val="0"/>
                  <w:marBottom w:val="0"/>
                  <w:divBdr>
                    <w:top w:val="none" w:sz="0" w:space="0" w:color="auto"/>
                    <w:left w:val="none" w:sz="0" w:space="0" w:color="auto"/>
                    <w:bottom w:val="none" w:sz="0" w:space="0" w:color="auto"/>
                    <w:right w:val="none" w:sz="0" w:space="0" w:color="auto"/>
                  </w:divBdr>
                  <w:divsChild>
                    <w:div w:id="1808546036">
                      <w:marLeft w:val="0"/>
                      <w:marRight w:val="0"/>
                      <w:marTop w:val="0"/>
                      <w:marBottom w:val="0"/>
                      <w:divBdr>
                        <w:top w:val="none" w:sz="0" w:space="0" w:color="auto"/>
                        <w:left w:val="none" w:sz="0" w:space="0" w:color="auto"/>
                        <w:bottom w:val="none" w:sz="0" w:space="0" w:color="auto"/>
                        <w:right w:val="none" w:sz="0" w:space="0" w:color="auto"/>
                      </w:divBdr>
                      <w:divsChild>
                        <w:div w:id="1697536032">
                          <w:marLeft w:val="0"/>
                          <w:marRight w:val="0"/>
                          <w:marTop w:val="0"/>
                          <w:marBottom w:val="0"/>
                          <w:divBdr>
                            <w:top w:val="none" w:sz="0" w:space="0" w:color="auto"/>
                            <w:left w:val="none" w:sz="0" w:space="0" w:color="auto"/>
                            <w:bottom w:val="none" w:sz="0" w:space="0" w:color="auto"/>
                            <w:right w:val="none" w:sz="0" w:space="0" w:color="auto"/>
                          </w:divBdr>
                          <w:divsChild>
                            <w:div w:id="17692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8877">
              <w:marLeft w:val="0"/>
              <w:marRight w:val="0"/>
              <w:marTop w:val="0"/>
              <w:marBottom w:val="0"/>
              <w:divBdr>
                <w:top w:val="none" w:sz="0" w:space="0" w:color="auto"/>
                <w:left w:val="none" w:sz="0" w:space="0" w:color="auto"/>
                <w:bottom w:val="none" w:sz="0" w:space="0" w:color="auto"/>
                <w:right w:val="none" w:sz="0" w:space="0" w:color="auto"/>
              </w:divBdr>
              <w:divsChild>
                <w:div w:id="12944859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49046808">
          <w:marLeft w:val="0"/>
          <w:marRight w:val="0"/>
          <w:marTop w:val="0"/>
          <w:marBottom w:val="0"/>
          <w:divBdr>
            <w:top w:val="single" w:sz="48" w:space="0" w:color="1D70B8"/>
            <w:left w:val="none" w:sz="0" w:space="0" w:color="auto"/>
            <w:bottom w:val="single" w:sz="6" w:space="0" w:color="FFFFFF"/>
            <w:right w:val="none" w:sz="0" w:space="0" w:color="auto"/>
          </w:divBdr>
          <w:divsChild>
            <w:div w:id="38670000">
              <w:marLeft w:val="0"/>
              <w:marRight w:val="0"/>
              <w:marTop w:val="0"/>
              <w:marBottom w:val="0"/>
              <w:divBdr>
                <w:top w:val="none" w:sz="0" w:space="0" w:color="auto"/>
                <w:left w:val="none" w:sz="0" w:space="0" w:color="auto"/>
                <w:bottom w:val="none" w:sz="0" w:space="0" w:color="auto"/>
                <w:right w:val="none" w:sz="0" w:space="0" w:color="auto"/>
              </w:divBdr>
              <w:divsChild>
                <w:div w:id="1844736058">
                  <w:marLeft w:val="0"/>
                  <w:marRight w:val="0"/>
                  <w:marTop w:val="0"/>
                  <w:marBottom w:val="0"/>
                  <w:divBdr>
                    <w:top w:val="none" w:sz="0" w:space="0" w:color="auto"/>
                    <w:left w:val="none" w:sz="0" w:space="0" w:color="auto"/>
                    <w:bottom w:val="none" w:sz="0" w:space="0" w:color="auto"/>
                    <w:right w:val="none" w:sz="0" w:space="0" w:color="auto"/>
                  </w:divBdr>
                  <w:divsChild>
                    <w:div w:id="1990210306">
                      <w:marLeft w:val="0"/>
                      <w:marRight w:val="0"/>
                      <w:marTop w:val="0"/>
                      <w:marBottom w:val="0"/>
                      <w:divBdr>
                        <w:top w:val="none" w:sz="0" w:space="0" w:color="auto"/>
                        <w:left w:val="none" w:sz="0" w:space="0" w:color="auto"/>
                        <w:bottom w:val="none" w:sz="0" w:space="0" w:color="auto"/>
                        <w:right w:val="none" w:sz="0" w:space="0" w:color="auto"/>
                      </w:divBdr>
                    </w:div>
                    <w:div w:id="19126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0118">
          <w:marLeft w:val="0"/>
          <w:marRight w:val="0"/>
          <w:marTop w:val="0"/>
          <w:marBottom w:val="0"/>
          <w:divBdr>
            <w:top w:val="none" w:sz="0" w:space="0" w:color="auto"/>
            <w:left w:val="none" w:sz="0" w:space="0" w:color="auto"/>
            <w:bottom w:val="none" w:sz="0" w:space="0" w:color="auto"/>
            <w:right w:val="none" w:sz="0" w:space="0" w:color="auto"/>
          </w:divBdr>
          <w:divsChild>
            <w:div w:id="95174522">
              <w:marLeft w:val="0"/>
              <w:marRight w:val="0"/>
              <w:marTop w:val="0"/>
              <w:marBottom w:val="0"/>
              <w:divBdr>
                <w:top w:val="none" w:sz="0" w:space="0" w:color="auto"/>
                <w:left w:val="none" w:sz="0" w:space="0" w:color="auto"/>
                <w:bottom w:val="none" w:sz="0" w:space="0" w:color="auto"/>
                <w:right w:val="none" w:sz="0" w:space="0" w:color="auto"/>
              </w:divBdr>
              <w:divsChild>
                <w:div w:id="427845362">
                  <w:marLeft w:val="0"/>
                  <w:marRight w:val="0"/>
                  <w:marTop w:val="225"/>
                  <w:marBottom w:val="150"/>
                  <w:divBdr>
                    <w:top w:val="none" w:sz="0" w:space="0" w:color="auto"/>
                    <w:left w:val="none" w:sz="0" w:space="0" w:color="auto"/>
                    <w:bottom w:val="none" w:sz="0" w:space="0" w:color="auto"/>
                    <w:right w:val="none" w:sz="0" w:space="0" w:color="auto"/>
                  </w:divBdr>
                </w:div>
              </w:divsChild>
            </w:div>
            <w:div w:id="800266698">
              <w:marLeft w:val="-225"/>
              <w:marRight w:val="-225"/>
              <w:marTop w:val="0"/>
              <w:marBottom w:val="0"/>
              <w:divBdr>
                <w:top w:val="none" w:sz="0" w:space="0" w:color="auto"/>
                <w:left w:val="none" w:sz="0" w:space="0" w:color="auto"/>
                <w:bottom w:val="none" w:sz="0" w:space="0" w:color="auto"/>
                <w:right w:val="none" w:sz="0" w:space="0" w:color="auto"/>
              </w:divBdr>
              <w:divsChild>
                <w:div w:id="1015038968">
                  <w:marLeft w:val="0"/>
                  <w:marRight w:val="0"/>
                  <w:marTop w:val="0"/>
                  <w:marBottom w:val="0"/>
                  <w:divBdr>
                    <w:top w:val="none" w:sz="0" w:space="0" w:color="auto"/>
                    <w:left w:val="none" w:sz="0" w:space="0" w:color="auto"/>
                    <w:bottom w:val="none" w:sz="0" w:space="0" w:color="auto"/>
                    <w:right w:val="none" w:sz="0" w:space="0" w:color="auto"/>
                  </w:divBdr>
                  <w:divsChild>
                    <w:div w:id="1010252786">
                      <w:marLeft w:val="0"/>
                      <w:marRight w:val="0"/>
                      <w:marTop w:val="0"/>
                      <w:marBottom w:val="0"/>
                      <w:divBdr>
                        <w:top w:val="none" w:sz="0" w:space="0" w:color="auto"/>
                        <w:left w:val="none" w:sz="0" w:space="0" w:color="auto"/>
                        <w:bottom w:val="none" w:sz="0" w:space="0" w:color="auto"/>
                        <w:right w:val="none" w:sz="0" w:space="0" w:color="auto"/>
                      </w:divBdr>
                    </w:div>
                  </w:divsChild>
                </w:div>
                <w:div w:id="198397829">
                  <w:marLeft w:val="0"/>
                  <w:marRight w:val="0"/>
                  <w:marTop w:val="0"/>
                  <w:marBottom w:val="0"/>
                  <w:divBdr>
                    <w:top w:val="none" w:sz="0" w:space="0" w:color="auto"/>
                    <w:left w:val="none" w:sz="0" w:space="0" w:color="auto"/>
                    <w:bottom w:val="none" w:sz="0" w:space="0" w:color="auto"/>
                    <w:right w:val="none" w:sz="0" w:space="0" w:color="auto"/>
                  </w:divBdr>
                </w:div>
              </w:divsChild>
            </w:div>
            <w:div w:id="1752190576">
              <w:marLeft w:val="-225"/>
              <w:marRight w:val="-225"/>
              <w:marTop w:val="0"/>
              <w:marBottom w:val="0"/>
              <w:divBdr>
                <w:top w:val="none" w:sz="0" w:space="0" w:color="auto"/>
                <w:left w:val="none" w:sz="0" w:space="0" w:color="auto"/>
                <w:bottom w:val="none" w:sz="0" w:space="0" w:color="auto"/>
                <w:right w:val="none" w:sz="0" w:space="0" w:color="auto"/>
              </w:divBdr>
              <w:divsChild>
                <w:div w:id="1369139257">
                  <w:marLeft w:val="225"/>
                  <w:marRight w:val="225"/>
                  <w:marTop w:val="0"/>
                  <w:marBottom w:val="0"/>
                  <w:divBdr>
                    <w:top w:val="single" w:sz="6" w:space="0" w:color="B1B4B6"/>
                    <w:left w:val="none" w:sz="0" w:space="0" w:color="auto"/>
                    <w:bottom w:val="none" w:sz="0" w:space="0" w:color="auto"/>
                    <w:right w:val="none" w:sz="0" w:space="0" w:color="auto"/>
                  </w:divBdr>
                  <w:divsChild>
                    <w:div w:id="1979720612">
                      <w:marLeft w:val="0"/>
                      <w:marRight w:val="0"/>
                      <w:marTop w:val="0"/>
                      <w:marBottom w:val="0"/>
                      <w:divBdr>
                        <w:top w:val="none" w:sz="0" w:space="0" w:color="auto"/>
                        <w:left w:val="none" w:sz="0" w:space="0" w:color="auto"/>
                        <w:bottom w:val="none" w:sz="0" w:space="0" w:color="auto"/>
                        <w:right w:val="none" w:sz="0" w:space="0" w:color="auto"/>
                      </w:divBdr>
                      <w:divsChild>
                        <w:div w:id="1819573440">
                          <w:marLeft w:val="0"/>
                          <w:marRight w:val="0"/>
                          <w:marTop w:val="0"/>
                          <w:marBottom w:val="750"/>
                          <w:divBdr>
                            <w:top w:val="none" w:sz="0" w:space="0" w:color="auto"/>
                            <w:left w:val="none" w:sz="0" w:space="0" w:color="auto"/>
                            <w:bottom w:val="none" w:sz="0" w:space="0" w:color="auto"/>
                            <w:right w:val="none" w:sz="0" w:space="0" w:color="auto"/>
                          </w:divBdr>
                          <w:divsChild>
                            <w:div w:id="1666979366">
                              <w:marLeft w:val="0"/>
                              <w:marRight w:val="0"/>
                              <w:marTop w:val="0"/>
                              <w:marBottom w:val="0"/>
                              <w:divBdr>
                                <w:top w:val="none" w:sz="0" w:space="0" w:color="auto"/>
                                <w:left w:val="none" w:sz="0" w:space="0" w:color="auto"/>
                                <w:bottom w:val="none" w:sz="0" w:space="0" w:color="auto"/>
                                <w:right w:val="none" w:sz="0" w:space="0" w:color="auto"/>
                              </w:divBdr>
                            </w:div>
                            <w:div w:id="9523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129">
              <w:marLeft w:val="-225"/>
              <w:marRight w:val="-225"/>
              <w:marTop w:val="0"/>
              <w:marBottom w:val="0"/>
              <w:divBdr>
                <w:top w:val="none" w:sz="0" w:space="0" w:color="auto"/>
                <w:left w:val="none" w:sz="0" w:space="0" w:color="auto"/>
                <w:bottom w:val="none" w:sz="0" w:space="0" w:color="auto"/>
                <w:right w:val="none" w:sz="0" w:space="0" w:color="auto"/>
              </w:divBdr>
              <w:divsChild>
                <w:div w:id="792528155">
                  <w:marLeft w:val="0"/>
                  <w:marRight w:val="0"/>
                  <w:marTop w:val="0"/>
                  <w:marBottom w:val="0"/>
                  <w:divBdr>
                    <w:top w:val="none" w:sz="0" w:space="0" w:color="auto"/>
                    <w:left w:val="none" w:sz="0" w:space="0" w:color="auto"/>
                    <w:bottom w:val="none" w:sz="0" w:space="0" w:color="auto"/>
                    <w:right w:val="none" w:sz="0" w:space="0" w:color="auto"/>
                  </w:divBdr>
                  <w:divsChild>
                    <w:div w:id="1037705367">
                      <w:marLeft w:val="0"/>
                      <w:marRight w:val="0"/>
                      <w:marTop w:val="0"/>
                      <w:marBottom w:val="750"/>
                      <w:divBdr>
                        <w:top w:val="none" w:sz="0" w:space="0" w:color="auto"/>
                        <w:left w:val="none" w:sz="0" w:space="0" w:color="auto"/>
                        <w:bottom w:val="none" w:sz="0" w:space="0" w:color="auto"/>
                        <w:right w:val="none" w:sz="0" w:space="0" w:color="auto"/>
                      </w:divBdr>
                    </w:div>
                    <w:div w:id="764806665">
                      <w:marLeft w:val="0"/>
                      <w:marRight w:val="0"/>
                      <w:marTop w:val="0"/>
                      <w:marBottom w:val="0"/>
                      <w:divBdr>
                        <w:top w:val="none" w:sz="0" w:space="0" w:color="auto"/>
                        <w:left w:val="none" w:sz="0" w:space="0" w:color="auto"/>
                        <w:bottom w:val="none" w:sz="0" w:space="0" w:color="auto"/>
                        <w:right w:val="none" w:sz="0" w:space="0" w:color="auto"/>
                      </w:divBdr>
                      <w:divsChild>
                        <w:div w:id="2009555226">
                          <w:marLeft w:val="0"/>
                          <w:marRight w:val="0"/>
                          <w:marTop w:val="0"/>
                          <w:marBottom w:val="750"/>
                          <w:divBdr>
                            <w:top w:val="none" w:sz="0" w:space="0" w:color="auto"/>
                            <w:left w:val="none" w:sz="0" w:space="0" w:color="auto"/>
                            <w:bottom w:val="none" w:sz="0" w:space="0" w:color="auto"/>
                            <w:right w:val="none" w:sz="0" w:space="0" w:color="auto"/>
                          </w:divBdr>
                        </w:div>
                        <w:div w:id="1283685904">
                          <w:marLeft w:val="0"/>
                          <w:marRight w:val="0"/>
                          <w:marTop w:val="0"/>
                          <w:marBottom w:val="0"/>
                          <w:divBdr>
                            <w:top w:val="none" w:sz="0" w:space="0" w:color="auto"/>
                            <w:left w:val="none" w:sz="0" w:space="0" w:color="auto"/>
                            <w:bottom w:val="none" w:sz="0" w:space="0" w:color="auto"/>
                            <w:right w:val="none" w:sz="0" w:space="0" w:color="auto"/>
                          </w:divBdr>
                        </w:div>
                        <w:div w:id="894781932">
                          <w:marLeft w:val="0"/>
                          <w:marRight w:val="0"/>
                          <w:marTop w:val="0"/>
                          <w:marBottom w:val="0"/>
                          <w:divBdr>
                            <w:top w:val="none" w:sz="0" w:space="0" w:color="auto"/>
                            <w:left w:val="none" w:sz="0" w:space="0" w:color="auto"/>
                            <w:bottom w:val="none" w:sz="0" w:space="0" w:color="auto"/>
                            <w:right w:val="none" w:sz="0" w:space="0" w:color="auto"/>
                          </w:divBdr>
                          <w:divsChild>
                            <w:div w:id="442044815">
                              <w:marLeft w:val="0"/>
                              <w:marRight w:val="0"/>
                              <w:marTop w:val="0"/>
                              <w:marBottom w:val="0"/>
                              <w:divBdr>
                                <w:top w:val="none" w:sz="0" w:space="0" w:color="auto"/>
                                <w:left w:val="none" w:sz="0" w:space="0" w:color="auto"/>
                                <w:bottom w:val="none" w:sz="0" w:space="0" w:color="auto"/>
                                <w:right w:val="none" w:sz="0" w:space="0" w:color="auto"/>
                              </w:divBdr>
                              <w:divsChild>
                                <w:div w:id="1392995175">
                                  <w:marLeft w:val="0"/>
                                  <w:marRight w:val="0"/>
                                  <w:marTop w:val="480"/>
                                  <w:marBottom w:val="480"/>
                                  <w:divBdr>
                                    <w:top w:val="none" w:sz="0" w:space="0" w:color="auto"/>
                                    <w:left w:val="none" w:sz="0" w:space="0" w:color="auto"/>
                                    <w:bottom w:val="none" w:sz="0" w:space="0" w:color="auto"/>
                                    <w:right w:val="none" w:sz="0" w:space="0" w:color="auto"/>
                                  </w:divBdr>
                                </w:div>
                                <w:div w:id="1401555574">
                                  <w:marLeft w:val="0"/>
                                  <w:marRight w:val="0"/>
                                  <w:marTop w:val="480"/>
                                  <w:marBottom w:val="480"/>
                                  <w:divBdr>
                                    <w:top w:val="none" w:sz="0" w:space="0" w:color="auto"/>
                                    <w:left w:val="none" w:sz="0" w:space="0" w:color="auto"/>
                                    <w:bottom w:val="none" w:sz="0" w:space="0" w:color="auto"/>
                                    <w:right w:val="none" w:sz="0" w:space="0" w:color="auto"/>
                                  </w:divBdr>
                                  <w:divsChild>
                                    <w:div w:id="1750034371">
                                      <w:marLeft w:val="0"/>
                                      <w:marRight w:val="0"/>
                                      <w:marTop w:val="0"/>
                                      <w:marBottom w:val="0"/>
                                      <w:divBdr>
                                        <w:top w:val="none" w:sz="0" w:space="0" w:color="auto"/>
                                        <w:left w:val="none" w:sz="0" w:space="0" w:color="auto"/>
                                        <w:bottom w:val="none" w:sz="0" w:space="0" w:color="auto"/>
                                        <w:right w:val="none" w:sz="0" w:space="0" w:color="auto"/>
                                      </w:divBdr>
                                    </w:div>
                                  </w:divsChild>
                                </w:div>
                                <w:div w:id="181294195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696659381">
                          <w:marLeft w:val="0"/>
                          <w:marRight w:val="0"/>
                          <w:marTop w:val="0"/>
                          <w:marBottom w:val="750"/>
                          <w:divBdr>
                            <w:top w:val="none" w:sz="0" w:space="0" w:color="auto"/>
                            <w:left w:val="none" w:sz="0" w:space="0" w:color="auto"/>
                            <w:bottom w:val="none" w:sz="0" w:space="0" w:color="auto"/>
                            <w:right w:val="none" w:sz="0" w:space="0" w:color="auto"/>
                          </w:divBdr>
                          <w:divsChild>
                            <w:div w:id="158355523">
                              <w:marLeft w:val="0"/>
                              <w:marRight w:val="0"/>
                              <w:marTop w:val="0"/>
                              <w:marBottom w:val="0"/>
                              <w:divBdr>
                                <w:top w:val="single" w:sz="6" w:space="8" w:color="B1B4B6"/>
                                <w:left w:val="none" w:sz="0" w:space="0" w:color="auto"/>
                                <w:bottom w:val="none" w:sz="0" w:space="0" w:color="auto"/>
                                <w:right w:val="none" w:sz="0" w:space="0" w:color="auto"/>
                              </w:divBdr>
                            </w:div>
                          </w:divsChild>
                        </w:div>
                        <w:div w:id="928268984">
                          <w:marLeft w:val="0"/>
                          <w:marRight w:val="0"/>
                          <w:marTop w:val="0"/>
                          <w:marBottom w:val="0"/>
                          <w:divBdr>
                            <w:top w:val="none" w:sz="0" w:space="0" w:color="auto"/>
                            <w:left w:val="none" w:sz="0" w:space="0" w:color="auto"/>
                            <w:bottom w:val="none" w:sz="0" w:space="0" w:color="auto"/>
                            <w:right w:val="none" w:sz="0" w:space="0" w:color="auto"/>
                          </w:divBdr>
                          <w:divsChild>
                            <w:div w:id="5336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029">
                      <w:marLeft w:val="0"/>
                      <w:marRight w:val="0"/>
                      <w:marTop w:val="0"/>
                      <w:marBottom w:val="0"/>
                      <w:divBdr>
                        <w:top w:val="none" w:sz="0" w:space="0" w:color="auto"/>
                        <w:left w:val="none" w:sz="0" w:space="0" w:color="auto"/>
                        <w:bottom w:val="none" w:sz="0" w:space="0" w:color="auto"/>
                        <w:right w:val="none" w:sz="0" w:space="0" w:color="auto"/>
                      </w:divBdr>
                    </w:div>
                  </w:divsChild>
                </w:div>
                <w:div w:id="635835837">
                  <w:marLeft w:val="0"/>
                  <w:marRight w:val="0"/>
                  <w:marTop w:val="0"/>
                  <w:marBottom w:val="0"/>
                  <w:divBdr>
                    <w:top w:val="none" w:sz="0" w:space="0" w:color="auto"/>
                    <w:left w:val="none" w:sz="0" w:space="0" w:color="auto"/>
                    <w:bottom w:val="none" w:sz="0" w:space="0" w:color="auto"/>
                    <w:right w:val="none" w:sz="0" w:space="0" w:color="auto"/>
                  </w:divBdr>
                  <w:divsChild>
                    <w:div w:id="787698998">
                      <w:marLeft w:val="0"/>
                      <w:marRight w:val="0"/>
                      <w:marTop w:val="0"/>
                      <w:marBottom w:val="0"/>
                      <w:divBdr>
                        <w:top w:val="none" w:sz="0" w:space="0" w:color="auto"/>
                        <w:left w:val="none" w:sz="0" w:space="0" w:color="auto"/>
                        <w:bottom w:val="none" w:sz="0" w:space="0" w:color="auto"/>
                        <w:right w:val="none" w:sz="0" w:space="0" w:color="auto"/>
                      </w:divBdr>
                      <w:divsChild>
                        <w:div w:id="297885077">
                          <w:marLeft w:val="0"/>
                          <w:marRight w:val="0"/>
                          <w:marTop w:val="0"/>
                          <w:marBottom w:val="0"/>
                          <w:divBdr>
                            <w:top w:val="single" w:sz="12" w:space="0" w:color="1D70B8"/>
                            <w:left w:val="none" w:sz="0" w:space="0" w:color="auto"/>
                            <w:bottom w:val="none" w:sz="0" w:space="0" w:color="auto"/>
                            <w:right w:val="none" w:sz="0" w:space="0" w:color="auto"/>
                          </w:divBdr>
                        </w:div>
                      </w:divsChild>
                    </w:div>
                  </w:divsChild>
                </w:div>
              </w:divsChild>
            </w:div>
            <w:div w:id="972713428">
              <w:marLeft w:val="-225"/>
              <w:marRight w:val="-225"/>
              <w:marTop w:val="0"/>
              <w:marBottom w:val="0"/>
              <w:divBdr>
                <w:top w:val="none" w:sz="0" w:space="0" w:color="auto"/>
                <w:left w:val="none" w:sz="0" w:space="0" w:color="auto"/>
                <w:bottom w:val="none" w:sz="0" w:space="0" w:color="auto"/>
                <w:right w:val="none" w:sz="0" w:space="0" w:color="auto"/>
              </w:divBdr>
              <w:divsChild>
                <w:div w:id="844586479">
                  <w:marLeft w:val="0"/>
                  <w:marRight w:val="0"/>
                  <w:marTop w:val="0"/>
                  <w:marBottom w:val="0"/>
                  <w:divBdr>
                    <w:top w:val="none" w:sz="0" w:space="0" w:color="auto"/>
                    <w:left w:val="none" w:sz="0" w:space="0" w:color="auto"/>
                    <w:bottom w:val="none" w:sz="0" w:space="0" w:color="auto"/>
                    <w:right w:val="none" w:sz="0" w:space="0" w:color="auto"/>
                  </w:divBdr>
                  <w:divsChild>
                    <w:div w:id="1740012220">
                      <w:marLeft w:val="0"/>
                      <w:marRight w:val="0"/>
                      <w:marTop w:val="0"/>
                      <w:marBottom w:val="0"/>
                      <w:divBdr>
                        <w:top w:val="none" w:sz="0" w:space="0" w:color="auto"/>
                        <w:left w:val="none" w:sz="0" w:space="0" w:color="auto"/>
                        <w:bottom w:val="none" w:sz="0" w:space="0" w:color="auto"/>
                        <w:right w:val="none" w:sz="0" w:space="0" w:color="auto"/>
                      </w:divBdr>
                      <w:divsChild>
                        <w:div w:id="1337882602">
                          <w:marLeft w:val="0"/>
                          <w:marRight w:val="0"/>
                          <w:marTop w:val="0"/>
                          <w:marBottom w:val="0"/>
                          <w:divBdr>
                            <w:top w:val="single" w:sz="12" w:space="0" w:color="1D70B8"/>
                            <w:left w:val="none" w:sz="0" w:space="0" w:color="auto"/>
                            <w:bottom w:val="none" w:sz="0" w:space="0" w:color="auto"/>
                            <w:right w:val="none" w:sz="0" w:space="0" w:color="auto"/>
                          </w:divBdr>
                        </w:div>
                      </w:divsChild>
                    </w:div>
                  </w:divsChild>
                </w:div>
              </w:divsChild>
            </w:div>
            <w:div w:id="1834683158">
              <w:marLeft w:val="0"/>
              <w:marRight w:val="0"/>
              <w:marTop w:val="900"/>
              <w:marBottom w:val="0"/>
              <w:divBdr>
                <w:top w:val="none" w:sz="0" w:space="0" w:color="auto"/>
                <w:left w:val="none" w:sz="0" w:space="0" w:color="auto"/>
                <w:bottom w:val="single" w:sz="6" w:space="0" w:color="FFFFFF"/>
                <w:right w:val="none" w:sz="0" w:space="0" w:color="auto"/>
              </w:divBdr>
              <w:divsChild>
                <w:div w:id="3677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5723">
          <w:marLeft w:val="0"/>
          <w:marRight w:val="0"/>
          <w:marTop w:val="0"/>
          <w:marBottom w:val="0"/>
          <w:divBdr>
            <w:top w:val="none" w:sz="0" w:space="0" w:color="auto"/>
            <w:left w:val="none" w:sz="0" w:space="0" w:color="auto"/>
            <w:bottom w:val="none" w:sz="0" w:space="0" w:color="auto"/>
            <w:right w:val="none" w:sz="0" w:space="0" w:color="auto"/>
          </w:divBdr>
          <w:divsChild>
            <w:div w:id="400257616">
              <w:marLeft w:val="0"/>
              <w:marRight w:val="0"/>
              <w:marTop w:val="0"/>
              <w:marBottom w:val="0"/>
              <w:divBdr>
                <w:top w:val="none" w:sz="0" w:space="0" w:color="auto"/>
                <w:left w:val="none" w:sz="0" w:space="0" w:color="auto"/>
                <w:bottom w:val="none" w:sz="0" w:space="0" w:color="auto"/>
                <w:right w:val="none" w:sz="0" w:space="0" w:color="auto"/>
              </w:divBdr>
              <w:divsChild>
                <w:div w:id="912474611">
                  <w:marLeft w:val="-225"/>
                  <w:marRight w:val="-225"/>
                  <w:marTop w:val="0"/>
                  <w:marBottom w:val="0"/>
                  <w:divBdr>
                    <w:top w:val="none" w:sz="0" w:space="0" w:color="auto"/>
                    <w:left w:val="none" w:sz="0" w:space="0" w:color="auto"/>
                    <w:bottom w:val="none" w:sz="0" w:space="0" w:color="auto"/>
                    <w:right w:val="none" w:sz="0" w:space="0" w:color="auto"/>
                  </w:divBdr>
                  <w:divsChild>
                    <w:div w:id="2037273743">
                      <w:marLeft w:val="0"/>
                      <w:marRight w:val="0"/>
                      <w:marTop w:val="0"/>
                      <w:marBottom w:val="0"/>
                      <w:divBdr>
                        <w:top w:val="none" w:sz="0" w:space="0" w:color="auto"/>
                        <w:left w:val="none" w:sz="0" w:space="0" w:color="auto"/>
                        <w:bottom w:val="none" w:sz="0" w:space="0" w:color="auto"/>
                        <w:right w:val="none" w:sz="0" w:space="0" w:color="auto"/>
                      </w:divBdr>
                    </w:div>
                    <w:div w:id="794909083">
                      <w:marLeft w:val="0"/>
                      <w:marRight w:val="0"/>
                      <w:marTop w:val="0"/>
                      <w:marBottom w:val="0"/>
                      <w:divBdr>
                        <w:top w:val="none" w:sz="0" w:space="0" w:color="auto"/>
                        <w:left w:val="none" w:sz="0" w:space="0" w:color="auto"/>
                        <w:bottom w:val="none" w:sz="0" w:space="0" w:color="auto"/>
                        <w:right w:val="none" w:sz="0" w:space="0" w:color="auto"/>
                      </w:divBdr>
                    </w:div>
                  </w:divsChild>
                </w:div>
                <w:div w:id="1884826953">
                  <w:marLeft w:val="-225"/>
                  <w:marRight w:val="-225"/>
                  <w:marTop w:val="0"/>
                  <w:marBottom w:val="0"/>
                  <w:divBdr>
                    <w:top w:val="none" w:sz="0" w:space="0" w:color="auto"/>
                    <w:left w:val="none" w:sz="0" w:space="0" w:color="auto"/>
                    <w:bottom w:val="none" w:sz="0" w:space="0" w:color="auto"/>
                    <w:right w:val="none" w:sz="0" w:space="0" w:color="auto"/>
                  </w:divBdr>
                  <w:divsChild>
                    <w:div w:id="824471211">
                      <w:marLeft w:val="0"/>
                      <w:marRight w:val="0"/>
                      <w:marTop w:val="0"/>
                      <w:marBottom w:val="0"/>
                      <w:divBdr>
                        <w:top w:val="none" w:sz="0" w:space="0" w:color="auto"/>
                        <w:left w:val="none" w:sz="0" w:space="0" w:color="auto"/>
                        <w:bottom w:val="none" w:sz="0" w:space="0" w:color="auto"/>
                        <w:right w:val="none" w:sz="0" w:space="0" w:color="auto"/>
                      </w:divBdr>
                      <w:divsChild>
                        <w:div w:id="808785572">
                          <w:marLeft w:val="-225"/>
                          <w:marRight w:val="-225"/>
                          <w:marTop w:val="0"/>
                          <w:marBottom w:val="0"/>
                          <w:divBdr>
                            <w:top w:val="none" w:sz="0" w:space="0" w:color="auto"/>
                            <w:left w:val="none" w:sz="0" w:space="0" w:color="auto"/>
                            <w:bottom w:val="none" w:sz="0" w:space="0" w:color="auto"/>
                            <w:right w:val="none" w:sz="0" w:space="0" w:color="auto"/>
                          </w:divBdr>
                          <w:divsChild>
                            <w:div w:id="876814293">
                              <w:marLeft w:val="0"/>
                              <w:marRight w:val="0"/>
                              <w:marTop w:val="0"/>
                              <w:marBottom w:val="0"/>
                              <w:divBdr>
                                <w:top w:val="none" w:sz="0" w:space="0" w:color="auto"/>
                                <w:left w:val="none" w:sz="0" w:space="0" w:color="auto"/>
                                <w:bottom w:val="none" w:sz="0" w:space="0" w:color="auto"/>
                                <w:right w:val="none" w:sz="0" w:space="0" w:color="auto"/>
                              </w:divBdr>
                            </w:div>
                            <w:div w:id="8207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5792">
                      <w:marLeft w:val="0"/>
                      <w:marRight w:val="0"/>
                      <w:marTop w:val="0"/>
                      <w:marBottom w:val="0"/>
                      <w:divBdr>
                        <w:top w:val="none" w:sz="0" w:space="0" w:color="auto"/>
                        <w:left w:val="none" w:sz="0" w:space="0" w:color="auto"/>
                        <w:bottom w:val="none" w:sz="0" w:space="0" w:color="auto"/>
                        <w:right w:val="none" w:sz="0" w:space="0" w:color="auto"/>
                      </w:divBdr>
                    </w:div>
                  </w:divsChild>
                </w:div>
                <w:div w:id="1814978757">
                  <w:marLeft w:val="0"/>
                  <w:marRight w:val="0"/>
                  <w:marTop w:val="0"/>
                  <w:marBottom w:val="0"/>
                  <w:divBdr>
                    <w:top w:val="none" w:sz="0" w:space="0" w:color="auto"/>
                    <w:left w:val="none" w:sz="0" w:space="0" w:color="auto"/>
                    <w:bottom w:val="none" w:sz="0" w:space="0" w:color="auto"/>
                    <w:right w:val="none" w:sz="0" w:space="0" w:color="auto"/>
                  </w:divBdr>
                  <w:divsChild>
                    <w:div w:id="1307978921">
                      <w:marLeft w:val="0"/>
                      <w:marRight w:val="0"/>
                      <w:marTop w:val="0"/>
                      <w:marBottom w:val="0"/>
                      <w:divBdr>
                        <w:top w:val="none" w:sz="0" w:space="0" w:color="auto"/>
                        <w:left w:val="none" w:sz="0" w:space="0" w:color="auto"/>
                        <w:bottom w:val="none" w:sz="0" w:space="0" w:color="auto"/>
                        <w:right w:val="none" w:sz="0" w:space="0" w:color="auto"/>
                      </w:divBdr>
                      <w:divsChild>
                        <w:div w:id="10363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bce.org.uk/records-and-resources/local-authorities-in-england" TargetMode="External"/><Relationship Id="rId3" Type="http://schemas.microsoft.com/office/2007/relationships/stylesWithEffects" Target="stylesWithEffects.xml"/><Relationship Id="rId7" Type="http://schemas.openxmlformats.org/officeDocument/2006/relationships/hyperlink" Target="http://www.legislation.gov.uk/ukpga/2000/2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2020-12-06T09:08:00Z</dcterms:created>
  <dcterms:modified xsi:type="dcterms:W3CDTF">2020-12-06T09:14:00Z</dcterms:modified>
</cp:coreProperties>
</file>